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274" w:rsidRPr="00AF0DC3" w:rsidRDefault="00AF5274" w:rsidP="00A94F70">
      <w:pPr>
        <w:jc w:val="center"/>
        <w:rPr>
          <w:rFonts w:ascii="Calibri" w:hAnsi="Calibri" w:cs="Arial"/>
          <w:b/>
          <w:i/>
          <w:sz w:val="32"/>
          <w:szCs w:val="32"/>
        </w:rPr>
      </w:pPr>
      <w:r w:rsidRPr="00AF0DC3">
        <w:rPr>
          <w:rFonts w:ascii="Calibri" w:hAnsi="Calibri" w:cs="Arial"/>
          <w:b/>
          <w:i/>
          <w:sz w:val="32"/>
          <w:szCs w:val="32"/>
        </w:rPr>
        <w:t>Operable Glass Walls for Flexible Interior Space Division</w:t>
      </w:r>
    </w:p>
    <w:p w:rsidR="007A65AD" w:rsidRDefault="007A65AD" w:rsidP="003B7774">
      <w:pPr>
        <w:spacing w:line="360" w:lineRule="auto"/>
        <w:rPr>
          <w:rFonts w:ascii="Calibri" w:hAnsi="Calibri" w:cs="Arial"/>
          <w:sz w:val="22"/>
          <w:szCs w:val="22"/>
        </w:rPr>
      </w:pPr>
    </w:p>
    <w:p w:rsidR="00AF5274" w:rsidRPr="000A4CEF" w:rsidRDefault="00AF5274" w:rsidP="003B7774">
      <w:pPr>
        <w:spacing w:line="360" w:lineRule="auto"/>
        <w:rPr>
          <w:rFonts w:ascii="Calibri" w:hAnsi="Calibri" w:cs="Arial"/>
          <w:sz w:val="24"/>
          <w:szCs w:val="24"/>
        </w:rPr>
      </w:pPr>
      <w:r w:rsidRPr="000A4CEF">
        <w:rPr>
          <w:rFonts w:ascii="Calibri" w:hAnsi="Calibri" w:cs="Arial"/>
          <w:sz w:val="22"/>
          <w:szCs w:val="22"/>
        </w:rPr>
        <w:t>NanaWall Systems, the leader in opening glass wall technology, cordially invites you to schedule an AIA breakfast, lunch or dinner seminar entitled “</w:t>
      </w:r>
      <w:r w:rsidRPr="003B7774">
        <w:rPr>
          <w:rFonts w:ascii="Calibri" w:hAnsi="Calibri" w:cs="Arial"/>
          <w:i/>
          <w:sz w:val="22"/>
          <w:szCs w:val="22"/>
        </w:rPr>
        <w:t>Operable Glass Walls for Flexible Space Division.”</w:t>
      </w:r>
      <w:r w:rsidRPr="000A4CEF">
        <w:rPr>
          <w:rFonts w:ascii="Calibri" w:hAnsi="Calibri" w:cs="Arial"/>
          <w:sz w:val="22"/>
          <w:szCs w:val="22"/>
        </w:rPr>
        <w:t xml:space="preserve"> </w:t>
      </w:r>
      <w:r w:rsidR="00FC7A30" w:rsidRPr="005E38C6">
        <w:rPr>
          <w:rFonts w:asciiTheme="minorHAnsi" w:hAnsiTheme="minorHAnsi"/>
          <w:sz w:val="22"/>
          <w:szCs w:val="22"/>
        </w:rPr>
        <w:t>Our knowledgeable Education</w:t>
      </w:r>
      <w:r w:rsidR="00FC7A30">
        <w:rPr>
          <w:rFonts w:asciiTheme="minorHAnsi" w:hAnsiTheme="minorHAnsi"/>
          <w:sz w:val="22"/>
          <w:szCs w:val="22"/>
        </w:rPr>
        <w:t>al Architecture Consultant and L</w:t>
      </w:r>
      <w:r w:rsidR="00FC7A30" w:rsidRPr="005E38C6">
        <w:rPr>
          <w:rFonts w:asciiTheme="minorHAnsi" w:hAnsiTheme="minorHAnsi"/>
          <w:sz w:val="22"/>
          <w:szCs w:val="22"/>
        </w:rPr>
        <w:t>ocal Representative</w:t>
      </w:r>
      <w:r w:rsidRPr="000A4CEF">
        <w:rPr>
          <w:rFonts w:ascii="Calibri" w:hAnsi="Calibri" w:cs="Arial"/>
          <w:sz w:val="22"/>
          <w:szCs w:val="22"/>
        </w:rPr>
        <w:t xml:space="preserve"> will present the information you need to confidently design innovative projects using operable glass walls in both interior and exterior applications. You will learn the differences between folding and single track sliding wall systems and how and where they are used. Learn about acoustics when dividing interior spaces with operable glass walls and how stringent product testing supports design freedom.  View imaginative new applications in an ever increasing market place. Challenge yourself to blur the lines between landscape and living space</w:t>
      </w:r>
      <w:r w:rsidRPr="000A4CEF">
        <w:rPr>
          <w:rFonts w:ascii="Calibri" w:hAnsi="Calibri" w:cs="Arial"/>
          <w:sz w:val="24"/>
          <w:szCs w:val="24"/>
        </w:rPr>
        <w:t xml:space="preserve">. </w:t>
      </w:r>
    </w:p>
    <w:p w:rsidR="00AF5274" w:rsidRPr="007A65AD" w:rsidRDefault="00DE2339" w:rsidP="007A65AD">
      <w:pPr>
        <w:rPr>
          <w:rFonts w:ascii="Calibri" w:hAnsi="Calibri" w:cs="Arial"/>
          <w:i/>
          <w:sz w:val="21"/>
          <w:szCs w:val="21"/>
        </w:rPr>
      </w:pPr>
      <w:r w:rsidRPr="007A65AD">
        <w:rPr>
          <w:rFonts w:ascii="Calibri" w:hAnsi="Calibri" w:cs="Arial"/>
          <w:b/>
          <w:sz w:val="21"/>
          <w:szCs w:val="21"/>
        </w:rPr>
        <w:t xml:space="preserve">Credits: </w:t>
      </w:r>
      <w:r w:rsidR="00CA546C" w:rsidRPr="007A65AD">
        <w:rPr>
          <w:rFonts w:ascii="Calibri" w:hAnsi="Calibri" w:cs="Arial"/>
          <w:i/>
          <w:sz w:val="21"/>
          <w:szCs w:val="21"/>
        </w:rPr>
        <w:t>1 AIA HSW</w:t>
      </w:r>
      <w:r w:rsidR="00773383" w:rsidRPr="007A65AD">
        <w:rPr>
          <w:rFonts w:ascii="Calibri" w:hAnsi="Calibri" w:cs="Arial"/>
          <w:i/>
          <w:sz w:val="21"/>
          <w:szCs w:val="21"/>
        </w:rPr>
        <w:t>/LU</w:t>
      </w:r>
      <w:r w:rsidR="00CA546C" w:rsidRPr="007A65AD">
        <w:rPr>
          <w:rFonts w:ascii="Calibri" w:hAnsi="Calibri" w:cs="Arial"/>
          <w:i/>
          <w:sz w:val="21"/>
          <w:szCs w:val="21"/>
        </w:rPr>
        <w:t xml:space="preserve"> CEH &amp; 0.1 </w:t>
      </w:r>
      <w:r w:rsidR="00CA546C" w:rsidRPr="007A65AD">
        <w:rPr>
          <w:rFonts w:ascii="Calibri" w:hAnsi="Calibri" w:cs="Arial"/>
          <w:b/>
          <w:i/>
          <w:sz w:val="21"/>
          <w:szCs w:val="21"/>
        </w:rPr>
        <w:t>IDCEC</w:t>
      </w:r>
      <w:r w:rsidR="00CA546C" w:rsidRPr="007A65AD">
        <w:rPr>
          <w:rFonts w:ascii="Calibri" w:hAnsi="Calibri" w:cs="Arial"/>
          <w:i/>
          <w:sz w:val="21"/>
          <w:szCs w:val="21"/>
        </w:rPr>
        <w:t xml:space="preserve"> HSW_ Sustainability CEU</w:t>
      </w:r>
    </w:p>
    <w:p w:rsidR="00545EFC" w:rsidRPr="007A65AD" w:rsidRDefault="003B7774" w:rsidP="00545EFC">
      <w:pPr>
        <w:rPr>
          <w:rFonts w:ascii="Calibri" w:hAnsi="Calibri" w:cs="Arial"/>
          <w:sz w:val="21"/>
          <w:szCs w:val="21"/>
        </w:rPr>
      </w:pPr>
      <w:r w:rsidRPr="007A65AD">
        <w:rPr>
          <w:rFonts w:ascii="Calibri" w:hAnsi="Calibri" w:cs="Arial"/>
          <w:b/>
          <w:sz w:val="21"/>
          <w:szCs w:val="21"/>
        </w:rPr>
        <w:t xml:space="preserve">AIA Course Number: </w:t>
      </w:r>
      <w:r w:rsidR="00545EFC" w:rsidRPr="007A65AD">
        <w:rPr>
          <w:rFonts w:ascii="Calibri" w:hAnsi="Calibri" w:cs="Arial"/>
          <w:sz w:val="21"/>
          <w:szCs w:val="21"/>
        </w:rPr>
        <w:t>FIS001</w:t>
      </w:r>
    </w:p>
    <w:p w:rsidR="00CA546C" w:rsidRPr="007A65AD" w:rsidRDefault="003B7774" w:rsidP="00545EFC">
      <w:pPr>
        <w:rPr>
          <w:rFonts w:ascii="Calibri" w:hAnsi="Calibri" w:cs="Arial"/>
          <w:b/>
          <w:sz w:val="21"/>
          <w:szCs w:val="21"/>
        </w:rPr>
      </w:pPr>
      <w:r w:rsidRPr="007A65AD">
        <w:rPr>
          <w:rFonts w:ascii="Calibri" w:hAnsi="Calibri" w:cs="Arial"/>
          <w:b/>
          <w:sz w:val="21"/>
          <w:szCs w:val="21"/>
        </w:rPr>
        <w:t>IDCEC Course Number:</w:t>
      </w:r>
      <w:r w:rsidR="00773383" w:rsidRPr="007A65AD">
        <w:rPr>
          <w:rFonts w:ascii="Calibri" w:hAnsi="Calibri" w:cs="Arial"/>
          <w:sz w:val="21"/>
          <w:szCs w:val="21"/>
        </w:rPr>
        <w:t xml:space="preserve"> CEU</w:t>
      </w:r>
      <w:r w:rsidR="00CA546C" w:rsidRPr="007A65AD">
        <w:rPr>
          <w:rFonts w:ascii="Calibri" w:hAnsi="Calibri" w:cs="Arial"/>
          <w:sz w:val="21"/>
          <w:szCs w:val="21"/>
        </w:rPr>
        <w:t>-102142</w:t>
      </w:r>
    </w:p>
    <w:p w:rsidR="00AF5274" w:rsidRPr="00773383" w:rsidRDefault="00AF5274" w:rsidP="00AF5274">
      <w:pPr>
        <w:jc w:val="center"/>
        <w:rPr>
          <w:rFonts w:ascii="Calibri" w:hAnsi="Calibri" w:cs="Arial"/>
          <w:b/>
          <w:sz w:val="22"/>
          <w:szCs w:val="22"/>
        </w:rPr>
      </w:pPr>
      <w:r w:rsidRPr="00773383">
        <w:rPr>
          <w:rFonts w:ascii="Calibri" w:hAnsi="Calibri" w:cs="Arial"/>
          <w:b/>
          <w:sz w:val="22"/>
          <w:szCs w:val="22"/>
        </w:rPr>
        <w:t>Learning Objectives</w:t>
      </w:r>
    </w:p>
    <w:p w:rsidR="00AF5274" w:rsidRPr="00773383" w:rsidRDefault="00AF5274" w:rsidP="00AF5274">
      <w:pPr>
        <w:widowControl/>
        <w:numPr>
          <w:ilvl w:val="0"/>
          <w:numId w:val="31"/>
        </w:numPr>
        <w:rPr>
          <w:rFonts w:ascii="Calibri" w:hAnsi="Calibri" w:cs="Arial"/>
          <w:sz w:val="22"/>
          <w:szCs w:val="22"/>
        </w:rPr>
      </w:pPr>
      <w:r w:rsidRPr="00773383">
        <w:rPr>
          <w:rFonts w:ascii="Calibri" w:hAnsi="Calibri" w:cs="Arial"/>
          <w:sz w:val="22"/>
          <w:szCs w:val="22"/>
        </w:rPr>
        <w:t>Familiarize architects with the terminology, capabilities, and usages of large moveable glass wall systems.</w:t>
      </w:r>
    </w:p>
    <w:p w:rsidR="00AF5274" w:rsidRPr="00773383" w:rsidRDefault="00AF5274" w:rsidP="00AF5274">
      <w:pPr>
        <w:widowControl/>
        <w:numPr>
          <w:ilvl w:val="0"/>
          <w:numId w:val="31"/>
        </w:numPr>
        <w:rPr>
          <w:rFonts w:ascii="Calibri" w:hAnsi="Calibri" w:cs="Arial"/>
          <w:sz w:val="22"/>
          <w:szCs w:val="22"/>
        </w:rPr>
      </w:pPr>
      <w:r w:rsidRPr="00773383">
        <w:rPr>
          <w:rFonts w:ascii="Calibri" w:hAnsi="Calibri" w:cs="Arial"/>
          <w:sz w:val="22"/>
          <w:szCs w:val="22"/>
        </w:rPr>
        <w:t>Provide a basic understanding of acoustic principles, definitions and show the effectiveness of operable glass walls in helping to isolate sound in interior applications.</w:t>
      </w:r>
    </w:p>
    <w:p w:rsidR="00AF5274" w:rsidRPr="00773383" w:rsidRDefault="00AF5274" w:rsidP="00AF5274">
      <w:pPr>
        <w:widowControl/>
        <w:numPr>
          <w:ilvl w:val="0"/>
          <w:numId w:val="31"/>
        </w:numPr>
        <w:rPr>
          <w:rFonts w:ascii="Calibri" w:hAnsi="Calibri" w:cs="Arial"/>
          <w:sz w:val="22"/>
          <w:szCs w:val="22"/>
        </w:rPr>
      </w:pPr>
      <w:r w:rsidRPr="00773383">
        <w:rPr>
          <w:rFonts w:ascii="Calibri" w:hAnsi="Calibri" w:cs="Arial"/>
          <w:sz w:val="22"/>
          <w:szCs w:val="22"/>
        </w:rPr>
        <w:t>Demonstrate how large operable glass walls can improve the health, safety and welfare of building occupants.</w:t>
      </w:r>
    </w:p>
    <w:p w:rsidR="00AF5274" w:rsidRPr="00773383" w:rsidRDefault="00AF5274" w:rsidP="00AF5274">
      <w:pPr>
        <w:widowControl/>
        <w:numPr>
          <w:ilvl w:val="0"/>
          <w:numId w:val="31"/>
        </w:numPr>
        <w:rPr>
          <w:rFonts w:ascii="Calibri" w:hAnsi="Calibri" w:cs="Arial"/>
          <w:sz w:val="22"/>
          <w:szCs w:val="22"/>
        </w:rPr>
      </w:pPr>
      <w:r w:rsidRPr="00773383">
        <w:rPr>
          <w:rFonts w:ascii="Calibri" w:hAnsi="Calibri" w:cs="Arial"/>
          <w:sz w:val="22"/>
          <w:szCs w:val="22"/>
        </w:rPr>
        <w:t>Demonstrate new and innovative ideas to take into the design process for schools, hospitals and other commercial applications, and to help you through that process.</w:t>
      </w:r>
    </w:p>
    <w:p w:rsidR="00AF5274" w:rsidRPr="00773383" w:rsidRDefault="00AF5274" w:rsidP="00AF5274">
      <w:pPr>
        <w:ind w:left="360"/>
        <w:rPr>
          <w:rFonts w:ascii="Calibri" w:hAnsi="Calibri" w:cs="Arial"/>
          <w:sz w:val="22"/>
          <w:szCs w:val="22"/>
        </w:rPr>
      </w:pPr>
    </w:p>
    <w:p w:rsidR="00AF5274" w:rsidRPr="00773383" w:rsidRDefault="00AF5274" w:rsidP="00AF5274">
      <w:pPr>
        <w:jc w:val="center"/>
        <w:rPr>
          <w:rFonts w:ascii="Calibri" w:hAnsi="Calibri" w:cs="Arial"/>
          <w:b/>
          <w:sz w:val="22"/>
          <w:szCs w:val="22"/>
        </w:rPr>
      </w:pPr>
      <w:r w:rsidRPr="00773383">
        <w:rPr>
          <w:rFonts w:ascii="Calibri" w:hAnsi="Calibri" w:cs="Arial"/>
          <w:b/>
          <w:sz w:val="22"/>
          <w:szCs w:val="22"/>
        </w:rPr>
        <w:t>HSW topics include:</w:t>
      </w:r>
    </w:p>
    <w:p w:rsidR="00AF5274" w:rsidRPr="00773383" w:rsidRDefault="00AF5274" w:rsidP="00AF5274">
      <w:pPr>
        <w:widowControl/>
        <w:numPr>
          <w:ilvl w:val="0"/>
          <w:numId w:val="32"/>
        </w:numPr>
        <w:jc w:val="both"/>
        <w:rPr>
          <w:rFonts w:ascii="Calibri" w:hAnsi="Calibri" w:cs="Arial"/>
          <w:sz w:val="22"/>
          <w:szCs w:val="22"/>
        </w:rPr>
      </w:pPr>
      <w:r w:rsidRPr="00773383">
        <w:rPr>
          <w:rFonts w:ascii="Calibri" w:hAnsi="Calibri" w:cs="Arial"/>
          <w:sz w:val="22"/>
          <w:szCs w:val="22"/>
        </w:rPr>
        <w:t>Building envelope, sustainable design and accessibility</w:t>
      </w:r>
    </w:p>
    <w:p w:rsidR="00AF5274" w:rsidRPr="00773383" w:rsidRDefault="00AF5274" w:rsidP="00AF5274">
      <w:pPr>
        <w:widowControl/>
        <w:numPr>
          <w:ilvl w:val="0"/>
          <w:numId w:val="32"/>
        </w:numPr>
        <w:jc w:val="both"/>
        <w:rPr>
          <w:rFonts w:ascii="Calibri" w:hAnsi="Calibri" w:cs="Arial"/>
          <w:sz w:val="22"/>
          <w:szCs w:val="22"/>
        </w:rPr>
      </w:pPr>
      <w:r w:rsidRPr="00773383">
        <w:rPr>
          <w:rFonts w:ascii="Calibri" w:hAnsi="Calibri" w:cs="Arial"/>
          <w:sz w:val="22"/>
          <w:szCs w:val="22"/>
        </w:rPr>
        <w:t>Acoustics and interior design</w:t>
      </w:r>
    </w:p>
    <w:p w:rsidR="00AF5274" w:rsidRPr="00773383" w:rsidRDefault="00AF5274" w:rsidP="00AF5274">
      <w:pPr>
        <w:widowControl/>
        <w:numPr>
          <w:ilvl w:val="0"/>
          <w:numId w:val="32"/>
        </w:numPr>
        <w:jc w:val="both"/>
        <w:rPr>
          <w:rFonts w:ascii="Calibri" w:hAnsi="Calibri" w:cs="Arial"/>
          <w:sz w:val="22"/>
          <w:szCs w:val="22"/>
        </w:rPr>
      </w:pPr>
      <w:r w:rsidRPr="00773383">
        <w:rPr>
          <w:rFonts w:ascii="Calibri" w:hAnsi="Calibri" w:cs="Arial"/>
          <w:sz w:val="22"/>
          <w:szCs w:val="22"/>
        </w:rPr>
        <w:t>Energy efficiency and natural hazards</w:t>
      </w:r>
    </w:p>
    <w:p w:rsidR="00AF5274" w:rsidRPr="00773383" w:rsidRDefault="00AF5274" w:rsidP="00AF5274">
      <w:pPr>
        <w:widowControl/>
        <w:numPr>
          <w:ilvl w:val="0"/>
          <w:numId w:val="32"/>
        </w:numPr>
        <w:jc w:val="both"/>
        <w:rPr>
          <w:rFonts w:ascii="Calibri" w:hAnsi="Calibri" w:cs="Arial"/>
          <w:sz w:val="22"/>
          <w:szCs w:val="22"/>
        </w:rPr>
      </w:pPr>
      <w:r w:rsidRPr="00773383">
        <w:rPr>
          <w:rFonts w:ascii="Calibri" w:hAnsi="Calibri" w:cs="Arial"/>
          <w:sz w:val="22"/>
          <w:szCs w:val="22"/>
        </w:rPr>
        <w:t>Renovation and adaptive use</w:t>
      </w:r>
    </w:p>
    <w:p w:rsidR="00AF5274" w:rsidRPr="00773383" w:rsidRDefault="00AF5274" w:rsidP="00AF5274">
      <w:pPr>
        <w:widowControl/>
        <w:numPr>
          <w:ilvl w:val="0"/>
          <w:numId w:val="32"/>
        </w:numPr>
        <w:jc w:val="both"/>
        <w:rPr>
          <w:rFonts w:ascii="Calibri" w:hAnsi="Calibri" w:cs="Arial"/>
          <w:sz w:val="22"/>
          <w:szCs w:val="22"/>
        </w:rPr>
      </w:pPr>
      <w:r w:rsidRPr="00773383">
        <w:rPr>
          <w:rFonts w:ascii="Calibri" w:hAnsi="Calibri" w:cs="Arial"/>
          <w:sz w:val="22"/>
          <w:szCs w:val="22"/>
        </w:rPr>
        <w:t>Security</w:t>
      </w:r>
    </w:p>
    <w:p w:rsidR="007A65AD" w:rsidRDefault="00AF5274" w:rsidP="007A65AD">
      <w:pPr>
        <w:widowControl/>
        <w:numPr>
          <w:ilvl w:val="0"/>
          <w:numId w:val="32"/>
        </w:numPr>
        <w:rPr>
          <w:rFonts w:ascii="Calibri" w:hAnsi="Calibri" w:cs="Arial"/>
          <w:b/>
          <w:sz w:val="22"/>
          <w:szCs w:val="22"/>
        </w:rPr>
      </w:pPr>
      <w:r w:rsidRPr="00773383">
        <w:rPr>
          <w:rFonts w:ascii="Calibri" w:hAnsi="Calibri" w:cs="Arial"/>
          <w:sz w:val="22"/>
          <w:szCs w:val="22"/>
        </w:rPr>
        <w:t>Structural considerations</w:t>
      </w:r>
    </w:p>
    <w:p w:rsidR="00AF5274" w:rsidRPr="0092212D" w:rsidRDefault="00AF5274" w:rsidP="007A65AD">
      <w:pPr>
        <w:widowControl/>
        <w:ind w:left="360"/>
        <w:rPr>
          <w:rFonts w:ascii="Calibri" w:hAnsi="Calibri" w:cs="Arial"/>
          <w:b/>
          <w:sz w:val="24"/>
          <w:szCs w:val="24"/>
        </w:rPr>
      </w:pPr>
      <w:r w:rsidRPr="0092212D">
        <w:rPr>
          <w:rFonts w:ascii="Calibri" w:hAnsi="Calibri" w:cs="Arial"/>
          <w:b/>
          <w:sz w:val="24"/>
          <w:szCs w:val="24"/>
        </w:rPr>
        <w:lastRenderedPageBreak/>
        <w:t xml:space="preserve">Program: </w:t>
      </w:r>
      <w:r w:rsidRPr="0092212D">
        <w:rPr>
          <w:rFonts w:ascii="Calibri" w:hAnsi="Calibri" w:cs="Arial"/>
          <w:b/>
          <w:i/>
          <w:sz w:val="24"/>
          <w:szCs w:val="24"/>
        </w:rPr>
        <w:t>Operable Glass Walls for Flexible Interior Space Division</w:t>
      </w:r>
    </w:p>
    <w:p w:rsidR="00756F56" w:rsidRPr="00A94F70" w:rsidRDefault="00756F56" w:rsidP="00756F56">
      <w:pPr>
        <w:jc w:val="center"/>
        <w:rPr>
          <w:rFonts w:ascii="Calibri" w:hAnsi="Calibri" w:cs="Arial"/>
        </w:rPr>
      </w:pPr>
    </w:p>
    <w:p w:rsidR="0092212D" w:rsidRDefault="00756F56" w:rsidP="0092212D">
      <w:pPr>
        <w:ind w:left="360"/>
        <w:rPr>
          <w:rFonts w:ascii="Calibri" w:hAnsi="Calibri" w:cs="Arial"/>
          <w:sz w:val="21"/>
          <w:szCs w:val="21"/>
        </w:rPr>
      </w:pPr>
      <w:r w:rsidRPr="0092212D">
        <w:rPr>
          <w:rFonts w:ascii="Calibri" w:hAnsi="Calibri" w:cs="Arial"/>
          <w:b/>
          <w:sz w:val="21"/>
          <w:szCs w:val="21"/>
        </w:rPr>
        <w:t>Introduction:</w:t>
      </w:r>
      <w:r w:rsidR="0092212D">
        <w:rPr>
          <w:rFonts w:ascii="Calibri" w:hAnsi="Calibri" w:cs="Arial"/>
          <w:sz w:val="21"/>
          <w:szCs w:val="21"/>
        </w:rPr>
        <w:t xml:space="preserve"> </w:t>
      </w:r>
      <w:r w:rsidRPr="000A4CEF">
        <w:rPr>
          <w:rFonts w:ascii="Calibri" w:hAnsi="Calibri" w:cs="Arial"/>
          <w:sz w:val="21"/>
          <w:szCs w:val="21"/>
        </w:rPr>
        <w:t>NanaWall Systems background</w:t>
      </w:r>
    </w:p>
    <w:p w:rsidR="00756F56" w:rsidRPr="000A4CEF" w:rsidRDefault="00756F56" w:rsidP="0092212D">
      <w:pPr>
        <w:ind w:left="360"/>
        <w:rPr>
          <w:rFonts w:ascii="Calibri" w:hAnsi="Calibri" w:cs="Arial"/>
          <w:sz w:val="21"/>
          <w:szCs w:val="21"/>
        </w:rPr>
      </w:pPr>
      <w:r w:rsidRPr="000A4CEF">
        <w:rPr>
          <w:rFonts w:ascii="Calibri" w:hAnsi="Calibri" w:cs="Arial"/>
          <w:sz w:val="21"/>
          <w:szCs w:val="21"/>
        </w:rPr>
        <w:t>Website – resource information</w:t>
      </w:r>
    </w:p>
    <w:p w:rsidR="0092212D" w:rsidRDefault="0092212D" w:rsidP="00AF5274">
      <w:pPr>
        <w:ind w:left="360"/>
        <w:rPr>
          <w:rFonts w:ascii="Calibri" w:hAnsi="Calibri" w:cs="Arial"/>
          <w:sz w:val="21"/>
          <w:szCs w:val="21"/>
        </w:rPr>
      </w:pPr>
    </w:p>
    <w:p w:rsidR="00AF5274" w:rsidRPr="0092212D" w:rsidRDefault="00AF5274" w:rsidP="00AF5274">
      <w:pPr>
        <w:ind w:left="360"/>
        <w:rPr>
          <w:rFonts w:ascii="Calibri" w:hAnsi="Calibri" w:cs="Arial"/>
          <w:b/>
          <w:sz w:val="21"/>
          <w:szCs w:val="21"/>
        </w:rPr>
      </w:pPr>
      <w:r w:rsidRPr="0092212D">
        <w:rPr>
          <w:rFonts w:ascii="Calibri" w:hAnsi="Calibri" w:cs="Arial"/>
          <w:b/>
          <w:sz w:val="21"/>
          <w:szCs w:val="21"/>
        </w:rPr>
        <w:t xml:space="preserve">Definition of a </w:t>
      </w:r>
      <w:r w:rsidR="0092212D" w:rsidRPr="0092212D">
        <w:rPr>
          <w:rFonts w:ascii="Calibri" w:hAnsi="Calibri" w:cs="Arial"/>
          <w:b/>
          <w:sz w:val="21"/>
          <w:szCs w:val="21"/>
        </w:rPr>
        <w:t xml:space="preserve">Large Opening </w:t>
      </w:r>
    </w:p>
    <w:p w:rsidR="00AF5274" w:rsidRPr="0092212D" w:rsidRDefault="0092212D" w:rsidP="0092212D">
      <w:pPr>
        <w:spacing w:after="40"/>
        <w:ind w:left="360"/>
        <w:rPr>
          <w:rFonts w:ascii="Calibri" w:hAnsi="Calibri" w:cs="Arial"/>
          <w:b/>
          <w:sz w:val="21"/>
          <w:szCs w:val="21"/>
        </w:rPr>
      </w:pPr>
      <w:r w:rsidRPr="0092212D">
        <w:rPr>
          <w:rFonts w:ascii="Calibri" w:hAnsi="Calibri" w:cs="Arial"/>
          <w:b/>
          <w:sz w:val="21"/>
          <w:szCs w:val="21"/>
        </w:rPr>
        <w:t>Folding S</w:t>
      </w:r>
      <w:r w:rsidR="00AF5274" w:rsidRPr="0092212D">
        <w:rPr>
          <w:rFonts w:ascii="Calibri" w:hAnsi="Calibri" w:cs="Arial"/>
          <w:b/>
          <w:sz w:val="21"/>
          <w:szCs w:val="21"/>
        </w:rPr>
        <w:t>ystems</w:t>
      </w:r>
    </w:p>
    <w:p w:rsidR="00AF5274" w:rsidRPr="000A4CEF" w:rsidRDefault="00AF5274" w:rsidP="0092212D">
      <w:pPr>
        <w:spacing w:after="40"/>
        <w:ind w:left="360" w:firstLine="360"/>
        <w:rPr>
          <w:rFonts w:ascii="Calibri" w:hAnsi="Calibri" w:cs="Arial"/>
          <w:sz w:val="21"/>
          <w:szCs w:val="21"/>
        </w:rPr>
      </w:pPr>
      <w:r w:rsidRPr="000A4CEF">
        <w:rPr>
          <w:rFonts w:ascii="Calibri" w:hAnsi="Calibri" w:cs="Arial"/>
          <w:sz w:val="21"/>
          <w:szCs w:val="21"/>
        </w:rPr>
        <w:t>Typical usage – why choose a folding system</w:t>
      </w:r>
    </w:p>
    <w:p w:rsidR="00AF5274" w:rsidRPr="000A4CEF" w:rsidRDefault="00AF5274" w:rsidP="0092212D">
      <w:pPr>
        <w:spacing w:after="40"/>
        <w:ind w:left="360" w:firstLine="360"/>
        <w:rPr>
          <w:rFonts w:ascii="Calibri" w:hAnsi="Calibri" w:cs="Arial"/>
          <w:sz w:val="21"/>
          <w:szCs w:val="21"/>
        </w:rPr>
      </w:pPr>
      <w:r w:rsidRPr="000A4CEF">
        <w:rPr>
          <w:rFonts w:ascii="Calibri" w:hAnsi="Calibri" w:cs="Arial"/>
          <w:sz w:val="21"/>
          <w:szCs w:val="21"/>
        </w:rPr>
        <w:t>Operation animations – how does it work?</w:t>
      </w:r>
    </w:p>
    <w:p w:rsidR="00AF5274" w:rsidRPr="000A4CEF" w:rsidRDefault="00AF5274" w:rsidP="0092212D">
      <w:pPr>
        <w:spacing w:after="40"/>
        <w:ind w:left="360" w:firstLine="360"/>
        <w:rPr>
          <w:rFonts w:ascii="Calibri" w:hAnsi="Calibri" w:cs="Arial"/>
          <w:sz w:val="21"/>
          <w:szCs w:val="21"/>
        </w:rPr>
      </w:pPr>
      <w:r w:rsidRPr="000A4CEF">
        <w:rPr>
          <w:rFonts w:ascii="Calibri" w:hAnsi="Calibri" w:cs="Arial"/>
          <w:sz w:val="21"/>
          <w:szCs w:val="21"/>
        </w:rPr>
        <w:t>Features – stacking and opening options, cornerless</w:t>
      </w:r>
    </w:p>
    <w:p w:rsidR="00AF5274" w:rsidRPr="000A4CEF" w:rsidRDefault="00AF5274" w:rsidP="0092212D">
      <w:pPr>
        <w:spacing w:after="40"/>
        <w:ind w:left="360" w:firstLine="360"/>
        <w:rPr>
          <w:rFonts w:ascii="Calibri" w:hAnsi="Calibri" w:cs="Arial"/>
          <w:sz w:val="21"/>
          <w:szCs w:val="21"/>
        </w:rPr>
      </w:pPr>
      <w:r w:rsidRPr="000A4CEF">
        <w:rPr>
          <w:rFonts w:ascii="Calibri" w:hAnsi="Calibri" w:cs="Arial"/>
          <w:sz w:val="21"/>
          <w:szCs w:val="21"/>
        </w:rPr>
        <w:t>Choosing a sill</w:t>
      </w:r>
    </w:p>
    <w:p w:rsidR="00AF5274" w:rsidRPr="000A4CEF" w:rsidRDefault="00AF5274" w:rsidP="0092212D">
      <w:pPr>
        <w:spacing w:after="40"/>
        <w:ind w:left="360" w:firstLine="360"/>
        <w:rPr>
          <w:rFonts w:ascii="Calibri" w:hAnsi="Calibri" w:cs="Arial"/>
          <w:sz w:val="21"/>
          <w:szCs w:val="21"/>
        </w:rPr>
      </w:pPr>
      <w:r w:rsidRPr="000A4CEF">
        <w:rPr>
          <w:rFonts w:ascii="Calibri" w:hAnsi="Calibri" w:cs="Arial"/>
          <w:sz w:val="21"/>
          <w:szCs w:val="21"/>
        </w:rPr>
        <w:t>System material options – specialty glass</w:t>
      </w:r>
    </w:p>
    <w:p w:rsidR="00AF5274" w:rsidRPr="000A4CEF" w:rsidRDefault="00AF5274" w:rsidP="0092212D">
      <w:pPr>
        <w:spacing w:after="40"/>
        <w:ind w:left="360" w:firstLine="360"/>
        <w:rPr>
          <w:rFonts w:ascii="Calibri" w:hAnsi="Calibri" w:cs="Arial"/>
          <w:sz w:val="21"/>
          <w:szCs w:val="21"/>
        </w:rPr>
      </w:pPr>
      <w:r w:rsidRPr="000A4CEF">
        <w:rPr>
          <w:rFonts w:ascii="Calibri" w:hAnsi="Calibri" w:cs="Arial"/>
          <w:sz w:val="21"/>
          <w:szCs w:val="21"/>
        </w:rPr>
        <w:t>Configurations – examples of a 5 panel system</w:t>
      </w:r>
    </w:p>
    <w:p w:rsidR="00AF5274" w:rsidRPr="000A4CEF" w:rsidRDefault="00AF5274" w:rsidP="0092212D">
      <w:pPr>
        <w:spacing w:after="40"/>
        <w:ind w:left="360" w:firstLine="360"/>
        <w:rPr>
          <w:rFonts w:ascii="Calibri" w:hAnsi="Calibri" w:cs="Arial"/>
          <w:sz w:val="21"/>
          <w:szCs w:val="21"/>
        </w:rPr>
      </w:pPr>
      <w:r w:rsidRPr="000A4CEF">
        <w:rPr>
          <w:rFonts w:ascii="Calibri" w:hAnsi="Calibri" w:cs="Arial"/>
          <w:sz w:val="21"/>
          <w:szCs w:val="21"/>
        </w:rPr>
        <w:t>Paired panels – unique installations</w:t>
      </w:r>
    </w:p>
    <w:p w:rsidR="00AF5274" w:rsidRPr="000A4CEF" w:rsidRDefault="00AF5274" w:rsidP="0092212D">
      <w:pPr>
        <w:spacing w:after="40"/>
        <w:ind w:left="360" w:firstLine="360"/>
        <w:rPr>
          <w:rFonts w:ascii="Calibri" w:hAnsi="Calibri" w:cs="Arial"/>
          <w:sz w:val="21"/>
          <w:szCs w:val="21"/>
        </w:rPr>
      </w:pPr>
      <w:r w:rsidRPr="000A4CEF">
        <w:rPr>
          <w:rFonts w:ascii="Calibri" w:hAnsi="Calibri" w:cs="Arial"/>
          <w:sz w:val="21"/>
          <w:szCs w:val="21"/>
        </w:rPr>
        <w:t>Testing</w:t>
      </w:r>
    </w:p>
    <w:p w:rsidR="00AF5274" w:rsidRPr="0092212D" w:rsidRDefault="0092212D" w:rsidP="0092212D">
      <w:pPr>
        <w:spacing w:after="40"/>
        <w:ind w:firstLine="360"/>
        <w:rPr>
          <w:rFonts w:ascii="Calibri" w:hAnsi="Calibri" w:cs="Arial"/>
          <w:b/>
          <w:sz w:val="21"/>
          <w:szCs w:val="21"/>
        </w:rPr>
      </w:pPr>
      <w:r w:rsidRPr="0092212D">
        <w:rPr>
          <w:rFonts w:ascii="Calibri" w:hAnsi="Calibri" w:cs="Arial"/>
          <w:b/>
          <w:sz w:val="21"/>
          <w:szCs w:val="21"/>
        </w:rPr>
        <w:t>Sliding S</w:t>
      </w:r>
      <w:r w:rsidR="00AF5274" w:rsidRPr="0092212D">
        <w:rPr>
          <w:rFonts w:ascii="Calibri" w:hAnsi="Calibri" w:cs="Arial"/>
          <w:b/>
          <w:sz w:val="21"/>
          <w:szCs w:val="21"/>
        </w:rPr>
        <w:t>ystems</w:t>
      </w:r>
    </w:p>
    <w:p w:rsidR="00AF5274" w:rsidRPr="000A4CEF" w:rsidRDefault="00AF5274" w:rsidP="0092212D">
      <w:pPr>
        <w:spacing w:after="40"/>
        <w:ind w:left="360" w:firstLine="360"/>
        <w:rPr>
          <w:rFonts w:ascii="Calibri" w:hAnsi="Calibri" w:cs="Arial"/>
          <w:sz w:val="21"/>
          <w:szCs w:val="21"/>
        </w:rPr>
      </w:pPr>
      <w:r w:rsidRPr="000A4CEF">
        <w:rPr>
          <w:rFonts w:ascii="Calibri" w:hAnsi="Calibri" w:cs="Arial"/>
          <w:sz w:val="21"/>
          <w:szCs w:val="21"/>
        </w:rPr>
        <w:t>Typical usage – when is a sliding system the best choice</w:t>
      </w:r>
    </w:p>
    <w:p w:rsidR="00AF5274" w:rsidRPr="000A4CEF" w:rsidRDefault="00AF5274" w:rsidP="0092212D">
      <w:pPr>
        <w:spacing w:after="40"/>
        <w:ind w:left="360" w:firstLine="360"/>
        <w:rPr>
          <w:rFonts w:ascii="Calibri" w:hAnsi="Calibri" w:cs="Arial"/>
          <w:sz w:val="21"/>
          <w:szCs w:val="21"/>
        </w:rPr>
      </w:pPr>
      <w:r w:rsidRPr="000A4CEF">
        <w:rPr>
          <w:rFonts w:ascii="Calibri" w:hAnsi="Calibri" w:cs="Arial"/>
          <w:sz w:val="21"/>
          <w:szCs w:val="21"/>
        </w:rPr>
        <w:t xml:space="preserve">Operation animations – how does it </w:t>
      </w:r>
      <w:r w:rsidR="00756F56" w:rsidRPr="000A4CEF">
        <w:rPr>
          <w:rFonts w:ascii="Calibri" w:hAnsi="Calibri" w:cs="Arial"/>
          <w:sz w:val="21"/>
          <w:szCs w:val="21"/>
        </w:rPr>
        <w:t>work?</w:t>
      </w:r>
    </w:p>
    <w:p w:rsidR="00AF5274" w:rsidRPr="000A4CEF" w:rsidRDefault="00AF5274" w:rsidP="0092212D">
      <w:pPr>
        <w:spacing w:after="40"/>
        <w:ind w:left="360" w:firstLine="360"/>
        <w:rPr>
          <w:rFonts w:ascii="Calibri" w:hAnsi="Calibri" w:cs="Arial"/>
          <w:sz w:val="21"/>
          <w:szCs w:val="21"/>
        </w:rPr>
      </w:pPr>
      <w:r w:rsidRPr="000A4CEF">
        <w:rPr>
          <w:rFonts w:ascii="Calibri" w:hAnsi="Calibri" w:cs="Arial"/>
          <w:sz w:val="21"/>
          <w:szCs w:val="21"/>
        </w:rPr>
        <w:t>Features – stacking bays, curved walls</w:t>
      </w:r>
    </w:p>
    <w:p w:rsidR="00AF5274" w:rsidRPr="000A4CEF" w:rsidRDefault="00AF5274" w:rsidP="0092212D">
      <w:pPr>
        <w:spacing w:after="40"/>
        <w:ind w:left="360" w:firstLine="360"/>
        <w:rPr>
          <w:rFonts w:ascii="Calibri" w:hAnsi="Calibri" w:cs="Arial"/>
          <w:sz w:val="21"/>
          <w:szCs w:val="21"/>
        </w:rPr>
      </w:pPr>
      <w:r w:rsidRPr="000A4CEF">
        <w:rPr>
          <w:rFonts w:ascii="Calibri" w:hAnsi="Calibri" w:cs="Arial"/>
          <w:sz w:val="21"/>
          <w:szCs w:val="21"/>
        </w:rPr>
        <w:t>Choosing a sill</w:t>
      </w:r>
    </w:p>
    <w:p w:rsidR="00AF5274" w:rsidRPr="000A4CEF" w:rsidRDefault="00AF5274" w:rsidP="0092212D">
      <w:pPr>
        <w:spacing w:after="40"/>
        <w:ind w:left="360" w:firstLine="360"/>
        <w:rPr>
          <w:rFonts w:ascii="Calibri" w:hAnsi="Calibri" w:cs="Arial"/>
          <w:sz w:val="21"/>
          <w:szCs w:val="21"/>
        </w:rPr>
      </w:pPr>
      <w:r w:rsidRPr="000A4CEF">
        <w:rPr>
          <w:rFonts w:ascii="Calibri" w:hAnsi="Calibri" w:cs="Arial"/>
          <w:sz w:val="21"/>
          <w:szCs w:val="21"/>
        </w:rPr>
        <w:t>System material options – specialty glass</w:t>
      </w:r>
    </w:p>
    <w:p w:rsidR="00AF5274" w:rsidRPr="000A4CEF" w:rsidRDefault="00AF5274" w:rsidP="0092212D">
      <w:pPr>
        <w:spacing w:after="40"/>
        <w:ind w:left="360" w:firstLine="360"/>
        <w:rPr>
          <w:rFonts w:ascii="Calibri" w:hAnsi="Calibri" w:cs="Arial"/>
          <w:sz w:val="21"/>
          <w:szCs w:val="21"/>
        </w:rPr>
      </w:pPr>
      <w:r w:rsidRPr="000A4CEF">
        <w:rPr>
          <w:rFonts w:ascii="Calibri" w:hAnsi="Calibri" w:cs="Arial"/>
          <w:sz w:val="21"/>
          <w:szCs w:val="21"/>
        </w:rPr>
        <w:t>Configurations – examples of common track and parking bay configurations</w:t>
      </w:r>
    </w:p>
    <w:p w:rsidR="00AF5274" w:rsidRPr="000A4CEF" w:rsidRDefault="00AF5274" w:rsidP="0092212D">
      <w:pPr>
        <w:spacing w:after="40"/>
        <w:ind w:left="360" w:firstLine="360"/>
        <w:rPr>
          <w:rFonts w:ascii="Calibri" w:hAnsi="Calibri" w:cs="Arial"/>
          <w:sz w:val="21"/>
          <w:szCs w:val="21"/>
        </w:rPr>
      </w:pPr>
      <w:r w:rsidRPr="000A4CEF">
        <w:rPr>
          <w:rFonts w:ascii="Calibri" w:hAnsi="Calibri" w:cs="Arial"/>
          <w:sz w:val="21"/>
          <w:szCs w:val="21"/>
        </w:rPr>
        <w:t>Floor plans and photos of unique installations</w:t>
      </w:r>
    </w:p>
    <w:p w:rsidR="00AF5274" w:rsidRPr="000A4CEF" w:rsidRDefault="00AF5274" w:rsidP="0092212D">
      <w:pPr>
        <w:spacing w:after="40"/>
        <w:ind w:left="360" w:firstLine="360"/>
        <w:rPr>
          <w:rFonts w:ascii="Calibri" w:hAnsi="Calibri" w:cs="Arial"/>
          <w:sz w:val="21"/>
          <w:szCs w:val="21"/>
        </w:rPr>
      </w:pPr>
      <w:r w:rsidRPr="000A4CEF">
        <w:rPr>
          <w:rFonts w:ascii="Calibri" w:hAnsi="Calibri" w:cs="Arial"/>
          <w:sz w:val="21"/>
          <w:szCs w:val="21"/>
        </w:rPr>
        <w:t>Testing</w:t>
      </w:r>
    </w:p>
    <w:p w:rsidR="00AF5274" w:rsidRPr="0092212D" w:rsidRDefault="0092212D" w:rsidP="0092212D">
      <w:pPr>
        <w:spacing w:after="40"/>
        <w:rPr>
          <w:rFonts w:ascii="Calibri" w:hAnsi="Calibri" w:cs="Arial"/>
          <w:b/>
          <w:sz w:val="21"/>
          <w:szCs w:val="21"/>
        </w:rPr>
      </w:pPr>
      <w:r w:rsidRPr="0092212D">
        <w:rPr>
          <w:rFonts w:ascii="Calibri" w:hAnsi="Calibri" w:cs="Arial"/>
          <w:b/>
          <w:sz w:val="21"/>
          <w:szCs w:val="21"/>
        </w:rPr>
        <w:t xml:space="preserve">      Acoustic I</w:t>
      </w:r>
      <w:r w:rsidR="00AF5274" w:rsidRPr="0092212D">
        <w:rPr>
          <w:rFonts w:ascii="Calibri" w:hAnsi="Calibri" w:cs="Arial"/>
          <w:b/>
          <w:sz w:val="21"/>
          <w:szCs w:val="21"/>
        </w:rPr>
        <w:t>nformation</w:t>
      </w:r>
    </w:p>
    <w:p w:rsidR="00AF5274" w:rsidRPr="000A4CEF" w:rsidRDefault="00AF5274" w:rsidP="0092212D">
      <w:pPr>
        <w:spacing w:after="40"/>
        <w:rPr>
          <w:rFonts w:ascii="Calibri" w:hAnsi="Calibri" w:cs="Arial"/>
          <w:sz w:val="21"/>
          <w:szCs w:val="21"/>
        </w:rPr>
      </w:pPr>
      <w:r w:rsidRPr="000A4CEF">
        <w:rPr>
          <w:rFonts w:ascii="Calibri" w:hAnsi="Calibri" w:cs="Arial"/>
          <w:sz w:val="21"/>
          <w:szCs w:val="21"/>
        </w:rPr>
        <w:t xml:space="preserve">              How is sound measured?</w:t>
      </w:r>
    </w:p>
    <w:p w:rsidR="00AF5274" w:rsidRPr="000A4CEF" w:rsidRDefault="00AF5274" w:rsidP="0092212D">
      <w:pPr>
        <w:spacing w:after="40"/>
        <w:rPr>
          <w:rFonts w:ascii="Calibri" w:hAnsi="Calibri" w:cs="Arial"/>
          <w:sz w:val="21"/>
          <w:szCs w:val="21"/>
        </w:rPr>
      </w:pPr>
      <w:r w:rsidRPr="000A4CEF">
        <w:rPr>
          <w:rFonts w:ascii="Calibri" w:hAnsi="Calibri" w:cs="Arial"/>
          <w:sz w:val="21"/>
          <w:szCs w:val="21"/>
        </w:rPr>
        <w:t xml:space="preserve">              STC Ratings for common building components and privacy expected</w:t>
      </w:r>
    </w:p>
    <w:p w:rsidR="00AF5274" w:rsidRPr="000A4CEF" w:rsidRDefault="00AF5274" w:rsidP="0092212D">
      <w:pPr>
        <w:spacing w:after="40"/>
        <w:rPr>
          <w:rFonts w:ascii="Calibri" w:hAnsi="Calibri" w:cs="Arial"/>
          <w:sz w:val="21"/>
          <w:szCs w:val="21"/>
        </w:rPr>
      </w:pPr>
      <w:r w:rsidRPr="000A4CEF">
        <w:rPr>
          <w:rFonts w:ascii="Calibri" w:hAnsi="Calibri" w:cs="Arial"/>
          <w:sz w:val="21"/>
          <w:szCs w:val="21"/>
        </w:rPr>
        <w:t xml:space="preserve">              Acoustical properties of glass</w:t>
      </w:r>
    </w:p>
    <w:p w:rsidR="00AF5274" w:rsidRPr="0092212D" w:rsidRDefault="00AF5274" w:rsidP="00AF5274">
      <w:pPr>
        <w:ind w:firstLine="360"/>
        <w:rPr>
          <w:rFonts w:ascii="Calibri" w:hAnsi="Calibri" w:cs="Arial"/>
          <w:b/>
          <w:sz w:val="21"/>
          <w:szCs w:val="21"/>
        </w:rPr>
      </w:pPr>
      <w:bookmarkStart w:id="0" w:name="_GoBack"/>
      <w:r w:rsidRPr="0092212D">
        <w:rPr>
          <w:rFonts w:ascii="Calibri" w:hAnsi="Calibri" w:cs="Arial"/>
          <w:b/>
          <w:sz w:val="21"/>
          <w:szCs w:val="21"/>
        </w:rPr>
        <w:t>The Marketplace</w:t>
      </w:r>
    </w:p>
    <w:bookmarkEnd w:id="0"/>
    <w:p w:rsidR="00AF5274" w:rsidRPr="000A4CEF" w:rsidRDefault="00AF5274" w:rsidP="00AF5274">
      <w:pPr>
        <w:rPr>
          <w:rFonts w:ascii="Calibri" w:hAnsi="Calibri" w:cs="Arial"/>
          <w:sz w:val="21"/>
          <w:szCs w:val="21"/>
        </w:rPr>
      </w:pPr>
      <w:r w:rsidRPr="000A4CEF">
        <w:rPr>
          <w:rFonts w:ascii="Calibri" w:hAnsi="Calibri" w:cs="Arial"/>
          <w:sz w:val="21"/>
          <w:szCs w:val="21"/>
        </w:rPr>
        <w:tab/>
        <w:t>Why incorporate large openings into your design?</w:t>
      </w:r>
    </w:p>
    <w:p w:rsidR="00AF5274" w:rsidRPr="000A4CEF" w:rsidRDefault="00AF5274" w:rsidP="00AF5274">
      <w:pPr>
        <w:rPr>
          <w:rFonts w:ascii="Calibri" w:hAnsi="Calibri" w:cs="Arial"/>
          <w:sz w:val="21"/>
          <w:szCs w:val="21"/>
        </w:rPr>
      </w:pPr>
      <w:r w:rsidRPr="000A4CEF">
        <w:rPr>
          <w:rFonts w:ascii="Calibri" w:hAnsi="Calibri" w:cs="Arial"/>
          <w:sz w:val="21"/>
          <w:szCs w:val="21"/>
        </w:rPr>
        <w:tab/>
        <w:t xml:space="preserve">Commercial applications – corporate - educational – hospitality – retail  </w:t>
      </w:r>
    </w:p>
    <w:p w:rsidR="00AF5274" w:rsidRPr="000A4CEF" w:rsidRDefault="00AF5274" w:rsidP="00AF5274">
      <w:pPr>
        <w:ind w:firstLine="720"/>
        <w:rPr>
          <w:rFonts w:ascii="Calibri" w:hAnsi="Calibri" w:cs="Arial"/>
          <w:sz w:val="21"/>
          <w:szCs w:val="21"/>
        </w:rPr>
      </w:pPr>
      <w:r w:rsidRPr="000A4CEF">
        <w:rPr>
          <w:rFonts w:ascii="Calibri" w:hAnsi="Calibri" w:cs="Arial"/>
          <w:sz w:val="21"/>
          <w:szCs w:val="21"/>
        </w:rPr>
        <w:t>Installation</w:t>
      </w:r>
    </w:p>
    <w:p w:rsidR="00AF5274" w:rsidRPr="000A4CEF" w:rsidRDefault="00AF5274" w:rsidP="00AF5274">
      <w:pPr>
        <w:rPr>
          <w:rFonts w:ascii="Calibri" w:hAnsi="Calibri" w:cs="Arial"/>
          <w:sz w:val="21"/>
          <w:szCs w:val="21"/>
        </w:rPr>
      </w:pPr>
      <w:r w:rsidRPr="000A4CEF">
        <w:rPr>
          <w:rFonts w:ascii="Calibri" w:hAnsi="Calibri" w:cs="Arial"/>
          <w:sz w:val="21"/>
          <w:szCs w:val="21"/>
        </w:rPr>
        <w:tab/>
        <w:t>Design criteria – deflec</w:t>
      </w:r>
      <w:r w:rsidR="0092212D">
        <w:rPr>
          <w:rFonts w:ascii="Calibri" w:hAnsi="Calibri" w:cs="Arial"/>
          <w:sz w:val="21"/>
          <w:szCs w:val="21"/>
        </w:rPr>
        <w:t>tion</w:t>
      </w:r>
    </w:p>
    <w:p w:rsidR="00AF5274" w:rsidRPr="000A4CEF" w:rsidRDefault="00AF5274" w:rsidP="00AF5274">
      <w:pPr>
        <w:ind w:firstLine="720"/>
        <w:rPr>
          <w:rFonts w:ascii="Calibri" w:hAnsi="Calibri" w:cs="Arial"/>
          <w:sz w:val="21"/>
          <w:szCs w:val="21"/>
        </w:rPr>
      </w:pPr>
      <w:r w:rsidRPr="000A4CEF">
        <w:rPr>
          <w:rFonts w:ascii="Calibri" w:hAnsi="Calibri" w:cs="Arial"/>
          <w:sz w:val="21"/>
          <w:szCs w:val="21"/>
        </w:rPr>
        <w:t>Questions</w:t>
      </w:r>
    </w:p>
    <w:p w:rsidR="00553BA7" w:rsidRPr="000A4CEF" w:rsidRDefault="00AF5274" w:rsidP="00AF5274">
      <w:pPr>
        <w:rPr>
          <w:rFonts w:ascii="Calibri" w:hAnsi="Calibri" w:cs="Arial"/>
          <w:b/>
          <w:sz w:val="21"/>
          <w:szCs w:val="21"/>
        </w:rPr>
      </w:pPr>
      <w:r w:rsidRPr="000A4CEF">
        <w:rPr>
          <w:rFonts w:ascii="Calibri" w:hAnsi="Calibri" w:cs="Arial"/>
          <w:b/>
          <w:sz w:val="21"/>
          <w:szCs w:val="21"/>
        </w:rPr>
        <w:t xml:space="preserve">        Total time: 1 hou</w:t>
      </w:r>
      <w:r w:rsidR="00553BA7" w:rsidRPr="000A4CEF">
        <w:rPr>
          <w:rFonts w:ascii="Calibri" w:hAnsi="Calibri" w:cs="Arial"/>
          <w:b/>
          <w:sz w:val="21"/>
          <w:szCs w:val="21"/>
        </w:rPr>
        <w:t>r</w:t>
      </w:r>
    </w:p>
    <w:p w:rsidR="0059395A" w:rsidRPr="000A4CEF" w:rsidRDefault="0059395A" w:rsidP="006013E9">
      <w:pPr>
        <w:rPr>
          <w:rFonts w:ascii="Calibri" w:hAnsi="Calibri"/>
          <w:sz w:val="21"/>
          <w:szCs w:val="21"/>
        </w:rPr>
      </w:pPr>
    </w:p>
    <w:sectPr w:rsidR="0059395A" w:rsidRPr="000A4CEF" w:rsidSect="00A94F70">
      <w:headerReference w:type="default" r:id="rId8"/>
      <w:footerReference w:type="default" r:id="rId9"/>
      <w:pgSz w:w="12240" w:h="15840" w:code="1"/>
      <w:pgMar w:top="2880" w:right="1440" w:bottom="2880" w:left="1440" w:header="1872"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2EE" w:rsidRDefault="00C222EE" w:rsidP="00391D8A">
      <w:r>
        <w:separator/>
      </w:r>
    </w:p>
  </w:endnote>
  <w:endnote w:type="continuationSeparator" w:id="0">
    <w:p w:rsidR="00C222EE" w:rsidRDefault="00C222EE" w:rsidP="00391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cher Medium">
    <w:altName w:val="Arial"/>
    <w:panose1 w:val="00000000000000000000"/>
    <w:charset w:val="00"/>
    <w:family w:val="modern"/>
    <w:notTrueType/>
    <w:pitch w:val="variable"/>
    <w:sig w:usb0="00000001" w:usb1="4000004A" w:usb2="00000000" w:usb3="00000000" w:csb0="0000008B"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1" w:fontKey="{5C3EAFA7-0D71-41D9-9DAA-E9ABDE05577B}"/>
    <w:embedBold r:id="rId2" w:fontKey="{F9D6F225-C0AD-425A-9769-7661CB75AA48}"/>
    <w:embedItalic r:id="rId3" w:fontKey="{902A34D1-F0BE-4C18-BECD-1CAD36183846}"/>
    <w:embedBoldItalic r:id="rId4" w:fontKey="{93C476E6-2590-4794-A65D-3065D0F991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2EE" w:rsidRPr="00B3572A" w:rsidRDefault="00C222EE" w:rsidP="00746CD2">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2EE" w:rsidRDefault="00C222EE" w:rsidP="00391D8A">
      <w:r>
        <w:separator/>
      </w:r>
    </w:p>
  </w:footnote>
  <w:footnote w:type="continuationSeparator" w:id="0">
    <w:p w:rsidR="00C222EE" w:rsidRDefault="00C222EE" w:rsidP="00391D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2EE" w:rsidRDefault="00C222EE" w:rsidP="00791ADE">
    <w:pPr>
      <w:pStyle w:val="Header"/>
      <w:jc w:val="left"/>
    </w:pPr>
    <w:r>
      <w:rPr>
        <w:noProof/>
      </w:rPr>
      <w:drawing>
        <wp:anchor distT="0" distB="0" distL="114300" distR="114300" simplePos="0" relativeHeight="251695616" behindDoc="1" locked="0" layoutInCell="1" allowOverlap="1">
          <wp:simplePos x="0" y="0"/>
          <wp:positionH relativeFrom="column">
            <wp:posOffset>-895350</wp:posOffset>
          </wp:positionH>
          <wp:positionV relativeFrom="page">
            <wp:posOffset>28575</wp:posOffset>
          </wp:positionV>
          <wp:extent cx="7315200" cy="129032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images_TOP.bmp"/>
                  <pic:cNvPicPr/>
                </pic:nvPicPr>
                <pic:blipFill>
                  <a:blip r:embed="rId1">
                    <a:extLst>
                      <a:ext uri="{28A0092B-C50C-407E-A947-70E740481C1C}">
                        <a14:useLocalDpi xmlns:a14="http://schemas.microsoft.com/office/drawing/2010/main" val="0"/>
                      </a:ext>
                    </a:extLst>
                  </a:blip>
                  <a:stretch>
                    <a:fillRect/>
                  </a:stretch>
                </pic:blipFill>
                <pic:spPr>
                  <a:xfrm>
                    <a:off x="0" y="0"/>
                    <a:ext cx="7315200" cy="12903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5D3EE5"/>
    <w:multiLevelType w:val="hybridMultilevel"/>
    <w:tmpl w:val="8AF8D068"/>
    <w:lvl w:ilvl="0" w:tplc="C4662CE2">
      <w:start w:val="1"/>
      <w:numFmt w:val="bullet"/>
      <w:pStyle w:val="Heading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F64CA1"/>
    <w:multiLevelType w:val="hybridMultilevel"/>
    <w:tmpl w:val="C194E688"/>
    <w:lvl w:ilvl="0" w:tplc="008C4378">
      <w:start w:val="1"/>
      <w:numFmt w:val="bullet"/>
      <w:lvlText w:val=""/>
      <w:lvlJc w:val="left"/>
      <w:pPr>
        <w:ind w:left="360" w:hanging="360"/>
      </w:pPr>
      <w:rPr>
        <w:rFonts w:ascii="Symbol" w:hAnsi="Symbol" w:hint="default"/>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100C48"/>
    <w:multiLevelType w:val="hybridMultilevel"/>
    <w:tmpl w:val="87DA3916"/>
    <w:lvl w:ilvl="0" w:tplc="E790338A">
      <w:start w:val="1"/>
      <w:numFmt w:val="upperLetter"/>
      <w:lvlText w:val="%1."/>
      <w:lvlJc w:val="left"/>
      <w:pPr>
        <w:ind w:left="720" w:hanging="360"/>
      </w:pPr>
      <w:rPr>
        <w:rFonts w:ascii="Palatino Linotype" w:hAnsi="Palatino Linotype"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4B4C71"/>
    <w:multiLevelType w:val="hybridMultilevel"/>
    <w:tmpl w:val="A2DEB0EE"/>
    <w:lvl w:ilvl="0" w:tplc="E530E2A2">
      <w:start w:val="1"/>
      <w:numFmt w:val="bullet"/>
      <w:lvlText w:val=""/>
      <w:lvlJc w:val="left"/>
      <w:pPr>
        <w:ind w:left="720" w:hanging="360"/>
      </w:pPr>
      <w:rPr>
        <w:rFonts w:ascii="Symbol" w:hAnsi="Symbol" w:hint="default"/>
        <w:sz w:val="20"/>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7E36FD"/>
    <w:multiLevelType w:val="hybridMultilevel"/>
    <w:tmpl w:val="3E74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415EB3"/>
    <w:multiLevelType w:val="hybridMultilevel"/>
    <w:tmpl w:val="913C581E"/>
    <w:lvl w:ilvl="0" w:tplc="5F42D568">
      <w:start w:val="1"/>
      <w:numFmt w:val="bullet"/>
      <w:pStyle w:val="Heading5"/>
      <w:lvlText w:val=""/>
      <w:lvlJc w:val="left"/>
      <w:pPr>
        <w:ind w:left="1800" w:hanging="360"/>
      </w:pPr>
      <w:rPr>
        <w:rFonts w:ascii="Wingdings" w:hAnsi="Wingdings" w:hint="default"/>
      </w:rPr>
    </w:lvl>
    <w:lvl w:ilvl="1" w:tplc="00030409">
      <w:start w:val="1"/>
      <w:numFmt w:val="bullet"/>
      <w:lvlText w:val="o"/>
      <w:lvlJc w:val="left"/>
      <w:pPr>
        <w:tabs>
          <w:tab w:val="num" w:pos="1851"/>
        </w:tabs>
        <w:ind w:left="1851" w:hanging="360"/>
      </w:pPr>
      <w:rPr>
        <w:rFonts w:ascii="Courier New" w:hAnsi="Courier New" w:hint="default"/>
      </w:rPr>
    </w:lvl>
    <w:lvl w:ilvl="2" w:tplc="00050409" w:tentative="1">
      <w:start w:val="1"/>
      <w:numFmt w:val="bullet"/>
      <w:lvlText w:val=""/>
      <w:lvlJc w:val="left"/>
      <w:pPr>
        <w:tabs>
          <w:tab w:val="num" w:pos="2571"/>
        </w:tabs>
        <w:ind w:left="2571" w:hanging="360"/>
      </w:pPr>
      <w:rPr>
        <w:rFonts w:ascii="Wingdings" w:hAnsi="Wingdings" w:hint="default"/>
      </w:rPr>
    </w:lvl>
    <w:lvl w:ilvl="3" w:tplc="00010409" w:tentative="1">
      <w:start w:val="1"/>
      <w:numFmt w:val="bullet"/>
      <w:lvlText w:val=""/>
      <w:lvlJc w:val="left"/>
      <w:pPr>
        <w:tabs>
          <w:tab w:val="num" w:pos="3291"/>
        </w:tabs>
        <w:ind w:left="3291" w:hanging="360"/>
      </w:pPr>
      <w:rPr>
        <w:rFonts w:ascii="Symbol" w:hAnsi="Symbol" w:hint="default"/>
      </w:rPr>
    </w:lvl>
    <w:lvl w:ilvl="4" w:tplc="00030409" w:tentative="1">
      <w:start w:val="1"/>
      <w:numFmt w:val="bullet"/>
      <w:lvlText w:val="o"/>
      <w:lvlJc w:val="left"/>
      <w:pPr>
        <w:tabs>
          <w:tab w:val="num" w:pos="4011"/>
        </w:tabs>
        <w:ind w:left="4011" w:hanging="360"/>
      </w:pPr>
      <w:rPr>
        <w:rFonts w:ascii="Courier New" w:hAnsi="Courier New" w:hint="default"/>
      </w:rPr>
    </w:lvl>
    <w:lvl w:ilvl="5" w:tplc="00050409" w:tentative="1">
      <w:start w:val="1"/>
      <w:numFmt w:val="bullet"/>
      <w:lvlText w:val=""/>
      <w:lvlJc w:val="left"/>
      <w:pPr>
        <w:tabs>
          <w:tab w:val="num" w:pos="4731"/>
        </w:tabs>
        <w:ind w:left="4731" w:hanging="360"/>
      </w:pPr>
      <w:rPr>
        <w:rFonts w:ascii="Wingdings" w:hAnsi="Wingdings" w:hint="default"/>
      </w:rPr>
    </w:lvl>
    <w:lvl w:ilvl="6" w:tplc="00010409" w:tentative="1">
      <w:start w:val="1"/>
      <w:numFmt w:val="bullet"/>
      <w:lvlText w:val=""/>
      <w:lvlJc w:val="left"/>
      <w:pPr>
        <w:tabs>
          <w:tab w:val="num" w:pos="5451"/>
        </w:tabs>
        <w:ind w:left="5451" w:hanging="360"/>
      </w:pPr>
      <w:rPr>
        <w:rFonts w:ascii="Symbol" w:hAnsi="Symbol" w:hint="default"/>
      </w:rPr>
    </w:lvl>
    <w:lvl w:ilvl="7" w:tplc="00030409" w:tentative="1">
      <w:start w:val="1"/>
      <w:numFmt w:val="bullet"/>
      <w:lvlText w:val="o"/>
      <w:lvlJc w:val="left"/>
      <w:pPr>
        <w:tabs>
          <w:tab w:val="num" w:pos="6171"/>
        </w:tabs>
        <w:ind w:left="6171" w:hanging="360"/>
      </w:pPr>
      <w:rPr>
        <w:rFonts w:ascii="Courier New" w:hAnsi="Courier New" w:hint="default"/>
      </w:rPr>
    </w:lvl>
    <w:lvl w:ilvl="8" w:tplc="00050409" w:tentative="1">
      <w:start w:val="1"/>
      <w:numFmt w:val="bullet"/>
      <w:lvlText w:val=""/>
      <w:lvlJc w:val="left"/>
      <w:pPr>
        <w:tabs>
          <w:tab w:val="num" w:pos="6891"/>
        </w:tabs>
        <w:ind w:left="6891" w:hanging="360"/>
      </w:pPr>
      <w:rPr>
        <w:rFonts w:ascii="Wingdings" w:hAnsi="Wingdings" w:hint="default"/>
      </w:rPr>
    </w:lvl>
  </w:abstractNum>
  <w:abstractNum w:abstractNumId="6" w15:restartNumberingAfterBreak="0">
    <w:nsid w:val="366B6FED"/>
    <w:multiLevelType w:val="hybridMultilevel"/>
    <w:tmpl w:val="4014C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F62541"/>
    <w:multiLevelType w:val="hybridMultilevel"/>
    <w:tmpl w:val="9A567FD8"/>
    <w:lvl w:ilvl="0" w:tplc="EB0A6DF0">
      <w:start w:val="1"/>
      <w:numFmt w:val="bullet"/>
      <w:pStyle w:val="Heading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2B0840"/>
    <w:multiLevelType w:val="multilevel"/>
    <w:tmpl w:val="F314DEBC"/>
    <w:lvl w:ilvl="0">
      <w:start w:val="1"/>
      <w:numFmt w:val="decimal"/>
      <w:pStyle w:val="List"/>
      <w:suff w:val="space"/>
      <w:lvlText w:val="%1."/>
      <w:lvlJc w:val="left"/>
      <w:pPr>
        <w:ind w:left="360" w:firstLine="0"/>
      </w:pPr>
      <w:rPr>
        <w:rFonts w:ascii="Courier New" w:hAnsi="Courier New" w:hint="default"/>
        <w:b/>
        <w:i w:val="0"/>
        <w:sz w:val="18"/>
      </w:rPr>
    </w:lvl>
    <w:lvl w:ilvl="1">
      <w:start w:val="1"/>
      <w:numFmt w:val="decimal"/>
      <w:suff w:val="space"/>
      <w:lvlText w:val="%1.%2."/>
      <w:lvlJc w:val="left"/>
      <w:pPr>
        <w:ind w:left="432" w:firstLine="72"/>
      </w:pPr>
      <w:rPr>
        <w:rFonts w:ascii="Courier New" w:hAnsi="Courier New" w:hint="default"/>
        <w:b/>
        <w:i w:val="0"/>
        <w:sz w:val="18"/>
      </w:rPr>
    </w:lvl>
    <w:lvl w:ilvl="2">
      <w:start w:val="1"/>
      <w:numFmt w:val="decimal"/>
      <w:suff w:val="space"/>
      <w:lvlText w:val="%1.%2.%3."/>
      <w:lvlJc w:val="left"/>
      <w:pPr>
        <w:ind w:left="1224" w:hanging="360"/>
      </w:pPr>
      <w:rPr>
        <w:rFonts w:ascii="Courier New" w:hAnsi="Courier New" w:hint="default"/>
        <w:b/>
        <w:i w:val="0"/>
        <w:sz w:val="18"/>
      </w:rPr>
    </w:lvl>
    <w:lvl w:ilvl="3">
      <w:start w:val="1"/>
      <w:numFmt w:val="decimal"/>
      <w:suff w:val="space"/>
      <w:lvlText w:val="%1.%2.%3.%4."/>
      <w:lvlJc w:val="left"/>
      <w:pPr>
        <w:ind w:left="1728" w:hanging="288"/>
      </w:pPr>
      <w:rPr>
        <w:rFonts w:ascii="Courier New" w:hAnsi="Courier New" w:hint="default"/>
        <w:b/>
        <w:i w:val="0"/>
        <w:sz w:val="1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386B23B7"/>
    <w:multiLevelType w:val="hybridMultilevel"/>
    <w:tmpl w:val="F1A86E12"/>
    <w:lvl w:ilvl="0" w:tplc="FE2A322A">
      <w:start w:val="1"/>
      <w:numFmt w:val="bullet"/>
      <w:pStyle w:val="Heading3"/>
      <w:lvlText w:val=""/>
      <w:lvlJc w:val="left"/>
      <w:pPr>
        <w:ind w:left="1080" w:hanging="360"/>
      </w:pPr>
      <w:rPr>
        <w:rFonts w:ascii="Symbol" w:hAnsi="Symbol" w:hint="default"/>
        <w:sz w:val="24"/>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8B35E54"/>
    <w:multiLevelType w:val="multilevel"/>
    <w:tmpl w:val="B5087780"/>
    <w:lvl w:ilvl="0">
      <w:start w:val="1"/>
      <w:numFmt w:val="decimal"/>
      <w:lvlText w:val="%1."/>
      <w:lvlJc w:val="left"/>
      <w:pPr>
        <w:ind w:left="360" w:hanging="360"/>
      </w:pPr>
      <w:rPr>
        <w:rFonts w:ascii="Palatino Linotype" w:hAnsi="Palatino Linotype" w:hint="default"/>
        <w:b w:val="0"/>
        <w:i w:val="0"/>
        <w:sz w:val="22"/>
      </w:rPr>
    </w:lvl>
    <w:lvl w:ilvl="1">
      <w:start w:val="1"/>
      <w:numFmt w:val="upperLetter"/>
      <w:lvlText w:val="%2."/>
      <w:lvlJc w:val="left"/>
      <w:pPr>
        <w:tabs>
          <w:tab w:val="num" w:pos="723"/>
        </w:tabs>
        <w:ind w:left="1224" w:hanging="861"/>
      </w:pPr>
      <w:rPr>
        <w:rFonts w:ascii="Palatino Linotype" w:hAnsi="Palatino Linotype" w:hint="default"/>
        <w:b w:val="0"/>
        <w:i w:val="0"/>
        <w:sz w:val="20"/>
      </w:rPr>
    </w:lvl>
    <w:lvl w:ilvl="2">
      <w:start w:val="1"/>
      <w:numFmt w:val="decimal"/>
      <w:lvlText w:val="%3."/>
      <w:lvlJc w:val="left"/>
      <w:pPr>
        <w:tabs>
          <w:tab w:val="num" w:pos="720"/>
        </w:tabs>
        <w:ind w:left="1080" w:hanging="360"/>
      </w:pPr>
      <w:rPr>
        <w:rFonts w:ascii="Palatino Linotype" w:hAnsi="Palatino Linotype" w:hint="default"/>
        <w:b w:val="0"/>
        <w:i w:val="0"/>
        <w:sz w:val="20"/>
      </w:rPr>
    </w:lvl>
    <w:lvl w:ilvl="3">
      <w:start w:val="1"/>
      <w:numFmt w:val="lowerLetter"/>
      <w:lvlText w:val="%4)"/>
      <w:lvlJc w:val="left"/>
      <w:pPr>
        <w:tabs>
          <w:tab w:val="num" w:pos="1574"/>
        </w:tabs>
        <w:ind w:left="1384" w:hanging="170"/>
      </w:pPr>
      <w:rPr>
        <w:rFonts w:hint="default"/>
      </w:rPr>
    </w:lvl>
    <w:lvl w:ilvl="4">
      <w:start w:val="1"/>
      <w:numFmt w:val="decimal"/>
      <w:lvlText w:val="(%5)"/>
      <w:lvlJc w:val="left"/>
      <w:pPr>
        <w:tabs>
          <w:tab w:val="num" w:pos="3603"/>
        </w:tabs>
        <w:ind w:left="3243" w:firstLine="0"/>
      </w:pPr>
      <w:rPr>
        <w:rFonts w:hint="default"/>
      </w:rPr>
    </w:lvl>
    <w:lvl w:ilvl="5">
      <w:start w:val="1"/>
      <w:numFmt w:val="bullet"/>
      <w:pStyle w:val="Heading6"/>
      <w:lvlText w:val=""/>
      <w:lvlJc w:val="left"/>
      <w:pPr>
        <w:tabs>
          <w:tab w:val="num" w:pos="2027"/>
        </w:tabs>
        <w:ind w:left="2007" w:hanging="340"/>
      </w:pPr>
      <w:rPr>
        <w:rFonts w:ascii="Wingdings" w:hAnsi="Wingdings" w:hint="default"/>
      </w:rPr>
    </w:lvl>
    <w:lvl w:ilvl="6">
      <w:start w:val="1"/>
      <w:numFmt w:val="lowerRoman"/>
      <w:pStyle w:val="Heading7"/>
      <w:lvlText w:val="(%7)"/>
      <w:lvlJc w:val="left"/>
      <w:pPr>
        <w:tabs>
          <w:tab w:val="num" w:pos="5043"/>
        </w:tabs>
        <w:ind w:left="4683" w:firstLine="0"/>
      </w:pPr>
      <w:rPr>
        <w:rFonts w:hint="default"/>
      </w:rPr>
    </w:lvl>
    <w:lvl w:ilvl="7">
      <w:start w:val="1"/>
      <w:numFmt w:val="lowerLetter"/>
      <w:pStyle w:val="Heading8"/>
      <w:lvlText w:val="(%8)"/>
      <w:lvlJc w:val="left"/>
      <w:pPr>
        <w:tabs>
          <w:tab w:val="num" w:pos="5763"/>
        </w:tabs>
        <w:ind w:left="5403" w:firstLine="0"/>
      </w:pPr>
      <w:rPr>
        <w:rFonts w:hint="default"/>
      </w:rPr>
    </w:lvl>
    <w:lvl w:ilvl="8">
      <w:start w:val="1"/>
      <w:numFmt w:val="lowerRoman"/>
      <w:pStyle w:val="Heading9"/>
      <w:lvlText w:val="(%9)"/>
      <w:lvlJc w:val="left"/>
      <w:pPr>
        <w:tabs>
          <w:tab w:val="num" w:pos="6483"/>
        </w:tabs>
        <w:ind w:left="6123" w:firstLine="0"/>
      </w:pPr>
      <w:rPr>
        <w:rFonts w:hint="default"/>
      </w:rPr>
    </w:lvl>
  </w:abstractNum>
  <w:abstractNum w:abstractNumId="11" w15:restartNumberingAfterBreak="0">
    <w:nsid w:val="431C446F"/>
    <w:multiLevelType w:val="hybridMultilevel"/>
    <w:tmpl w:val="92ECF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736243"/>
    <w:multiLevelType w:val="hybridMultilevel"/>
    <w:tmpl w:val="CA92C5AE"/>
    <w:lvl w:ilvl="0" w:tplc="1396A60A">
      <w:start w:val="1"/>
      <w:numFmt w:val="bullet"/>
      <w:lvlText w:val=""/>
      <w:lvlJc w:val="left"/>
      <w:pPr>
        <w:tabs>
          <w:tab w:val="num" w:pos="288"/>
        </w:tabs>
        <w:ind w:left="288" w:hanging="288"/>
      </w:pPr>
      <w:rPr>
        <w:rFonts w:ascii="Symbol" w:hAnsi="Symbol" w:hint="default"/>
        <w:sz w:val="20"/>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E966A3"/>
    <w:multiLevelType w:val="hybridMultilevel"/>
    <w:tmpl w:val="9F46ACA6"/>
    <w:lvl w:ilvl="0" w:tplc="E530E2A2">
      <w:start w:val="1"/>
      <w:numFmt w:val="bullet"/>
      <w:lvlText w:val=""/>
      <w:lvlJc w:val="left"/>
      <w:pPr>
        <w:ind w:left="720" w:hanging="360"/>
      </w:pPr>
      <w:rPr>
        <w:rFonts w:ascii="Symbol" w:hAnsi="Symbol" w:hint="default"/>
        <w:sz w:val="20"/>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664674"/>
    <w:multiLevelType w:val="hybridMultilevel"/>
    <w:tmpl w:val="40C4FC0E"/>
    <w:lvl w:ilvl="0" w:tplc="B440A4A8">
      <w:start w:val="1"/>
      <w:numFmt w:val="bullet"/>
      <w:pStyle w:val="Heading4"/>
      <w:lvlText w:val=""/>
      <w:lvlJc w:val="left"/>
      <w:pPr>
        <w:ind w:left="936" w:hanging="360"/>
      </w:pPr>
      <w:rPr>
        <w:rFonts w:ascii="Symbol" w:hAnsi="Symbol" w:hint="default"/>
      </w:rPr>
    </w:lvl>
    <w:lvl w:ilvl="1" w:tplc="E28E021A">
      <w:start w:val="1"/>
      <w:numFmt w:val="bullet"/>
      <w:lvlText w:val=""/>
      <w:lvlJc w:val="left"/>
      <w:pPr>
        <w:tabs>
          <w:tab w:val="num" w:pos="2223"/>
        </w:tabs>
        <w:ind w:left="2203" w:hanging="340"/>
      </w:pPr>
      <w:rPr>
        <w:rFonts w:ascii="Wingdings" w:hAnsi="Wingdings" w:hint="default"/>
        <w:sz w:val="24"/>
      </w:rPr>
    </w:lvl>
    <w:lvl w:ilvl="2" w:tplc="04090005">
      <w:start w:val="1"/>
      <w:numFmt w:val="bullet"/>
      <w:lvlText w:val=""/>
      <w:lvlJc w:val="left"/>
      <w:pPr>
        <w:tabs>
          <w:tab w:val="num" w:pos="2943"/>
        </w:tabs>
        <w:ind w:left="2943" w:hanging="360"/>
      </w:pPr>
      <w:rPr>
        <w:rFonts w:ascii="Wingdings" w:hAnsi="Wingdings" w:hint="default"/>
      </w:rPr>
    </w:lvl>
    <w:lvl w:ilvl="3" w:tplc="F0C8B150">
      <w:start w:val="1"/>
      <w:numFmt w:val="decimal"/>
      <w:lvlText w:val="%4)"/>
      <w:lvlJc w:val="left"/>
      <w:pPr>
        <w:tabs>
          <w:tab w:val="num" w:pos="3663"/>
        </w:tabs>
        <w:ind w:left="3663" w:hanging="360"/>
      </w:pPr>
      <w:rPr>
        <w:rFonts w:hint="default"/>
      </w:rPr>
    </w:lvl>
    <w:lvl w:ilvl="4" w:tplc="04090003" w:tentative="1">
      <w:start w:val="1"/>
      <w:numFmt w:val="bullet"/>
      <w:lvlText w:val="o"/>
      <w:lvlJc w:val="left"/>
      <w:pPr>
        <w:tabs>
          <w:tab w:val="num" w:pos="4383"/>
        </w:tabs>
        <w:ind w:left="4383" w:hanging="360"/>
      </w:pPr>
      <w:rPr>
        <w:rFonts w:ascii="Courier New" w:hAnsi="Courier New" w:hint="default"/>
      </w:rPr>
    </w:lvl>
    <w:lvl w:ilvl="5" w:tplc="04090005" w:tentative="1">
      <w:start w:val="1"/>
      <w:numFmt w:val="bullet"/>
      <w:lvlText w:val=""/>
      <w:lvlJc w:val="left"/>
      <w:pPr>
        <w:tabs>
          <w:tab w:val="num" w:pos="5103"/>
        </w:tabs>
        <w:ind w:left="5103" w:hanging="360"/>
      </w:pPr>
      <w:rPr>
        <w:rFonts w:ascii="Wingdings" w:hAnsi="Wingdings" w:hint="default"/>
      </w:rPr>
    </w:lvl>
    <w:lvl w:ilvl="6" w:tplc="04090001" w:tentative="1">
      <w:start w:val="1"/>
      <w:numFmt w:val="bullet"/>
      <w:lvlText w:val=""/>
      <w:lvlJc w:val="left"/>
      <w:pPr>
        <w:tabs>
          <w:tab w:val="num" w:pos="5823"/>
        </w:tabs>
        <w:ind w:left="5823" w:hanging="360"/>
      </w:pPr>
      <w:rPr>
        <w:rFonts w:ascii="Symbol" w:hAnsi="Symbol" w:hint="default"/>
      </w:rPr>
    </w:lvl>
    <w:lvl w:ilvl="7" w:tplc="04090003" w:tentative="1">
      <w:start w:val="1"/>
      <w:numFmt w:val="bullet"/>
      <w:lvlText w:val="o"/>
      <w:lvlJc w:val="left"/>
      <w:pPr>
        <w:tabs>
          <w:tab w:val="num" w:pos="6543"/>
        </w:tabs>
        <w:ind w:left="6543" w:hanging="360"/>
      </w:pPr>
      <w:rPr>
        <w:rFonts w:ascii="Courier New" w:hAnsi="Courier New" w:hint="default"/>
      </w:rPr>
    </w:lvl>
    <w:lvl w:ilvl="8" w:tplc="04090005" w:tentative="1">
      <w:start w:val="1"/>
      <w:numFmt w:val="bullet"/>
      <w:lvlText w:val=""/>
      <w:lvlJc w:val="left"/>
      <w:pPr>
        <w:tabs>
          <w:tab w:val="num" w:pos="7263"/>
        </w:tabs>
        <w:ind w:left="7263" w:hanging="360"/>
      </w:pPr>
      <w:rPr>
        <w:rFonts w:ascii="Wingdings" w:hAnsi="Wingdings" w:hint="default"/>
      </w:rPr>
    </w:lvl>
  </w:abstractNum>
  <w:abstractNum w:abstractNumId="15" w15:restartNumberingAfterBreak="0">
    <w:nsid w:val="4DAA38FF"/>
    <w:multiLevelType w:val="hybridMultilevel"/>
    <w:tmpl w:val="776A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914BC7"/>
    <w:multiLevelType w:val="hybridMultilevel"/>
    <w:tmpl w:val="A5D0C3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08C2947"/>
    <w:multiLevelType w:val="hybridMultilevel"/>
    <w:tmpl w:val="62D60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7B622E"/>
    <w:multiLevelType w:val="hybridMultilevel"/>
    <w:tmpl w:val="10FE59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4"/>
  </w:num>
  <w:num w:numId="4">
    <w:abstractNumId w:val="2"/>
  </w:num>
  <w:num w:numId="5">
    <w:abstractNumId w:val="1"/>
  </w:num>
  <w:num w:numId="6">
    <w:abstractNumId w:val="2"/>
    <w:lvlOverride w:ilvl="0">
      <w:startOverride w:val="1"/>
    </w:lvlOverride>
  </w:num>
  <w:num w:numId="7">
    <w:abstractNumId w:val="2"/>
    <w:lvlOverride w:ilvl="0">
      <w:startOverride w:val="1"/>
    </w:lvlOverride>
  </w:num>
  <w:num w:numId="8">
    <w:abstractNumId w:val="2"/>
    <w:lvlOverride w:ilvl="0">
      <w:startOverride w:val="1"/>
    </w:lvlOverride>
  </w:num>
  <w:num w:numId="9">
    <w:abstractNumId w:val="1"/>
    <w:lvlOverride w:ilvl="0">
      <w:startOverride w:val="1"/>
    </w:lvlOverride>
  </w:num>
  <w:num w:numId="10">
    <w:abstractNumId w:val="2"/>
    <w:lvlOverride w:ilvl="0">
      <w:startOverride w:val="1"/>
    </w:lvlOverride>
  </w:num>
  <w:num w:numId="11">
    <w:abstractNumId w:val="1"/>
    <w:lvlOverride w:ilvl="0">
      <w:startOverride w:val="1"/>
    </w:lvlOverride>
  </w:num>
  <w:num w:numId="12">
    <w:abstractNumId w:val="2"/>
    <w:lvlOverride w:ilvl="0">
      <w:startOverride w:val="1"/>
    </w:lvlOverride>
  </w:num>
  <w:num w:numId="13">
    <w:abstractNumId w:val="1"/>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8"/>
  </w:num>
  <w:num w:numId="17">
    <w:abstractNumId w:val="2"/>
    <w:lvlOverride w:ilvl="0">
      <w:startOverride w:val="1"/>
    </w:lvlOverride>
  </w:num>
  <w:num w:numId="18">
    <w:abstractNumId w:val="12"/>
  </w:num>
  <w:num w:numId="19">
    <w:abstractNumId w:val="18"/>
  </w:num>
  <w:num w:numId="20">
    <w:abstractNumId w:val="13"/>
  </w:num>
  <w:num w:numId="21">
    <w:abstractNumId w:val="2"/>
    <w:lvlOverride w:ilvl="0">
      <w:startOverride w:val="1"/>
    </w:lvlOverride>
  </w:num>
  <w:num w:numId="22">
    <w:abstractNumId w:val="3"/>
  </w:num>
  <w:num w:numId="23">
    <w:abstractNumId w:val="0"/>
  </w:num>
  <w:num w:numId="24">
    <w:abstractNumId w:val="7"/>
  </w:num>
  <w:num w:numId="25">
    <w:abstractNumId w:val="9"/>
  </w:num>
  <w:num w:numId="26">
    <w:abstractNumId w:val="7"/>
  </w:num>
  <w:num w:numId="27">
    <w:abstractNumId w:val="11"/>
  </w:num>
  <w:num w:numId="28">
    <w:abstractNumId w:val="15"/>
  </w:num>
  <w:num w:numId="29">
    <w:abstractNumId w:val="16"/>
  </w:num>
  <w:num w:numId="30">
    <w:abstractNumId w:val="6"/>
  </w:num>
  <w:num w:numId="31">
    <w:abstractNumId w:val="17"/>
  </w:num>
  <w:num w:numId="32">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233"/>
  <w:displayHorizontalDrawingGridEvery w:val="0"/>
  <w:noPunctuationKerning/>
  <w:characterSpacingControl w:val="doNotCompress"/>
  <w:hdrShapeDefaults>
    <o:shapedefaults v:ext="edit" spidmax="28673" style="mso-position-vertical-relative:pag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ED0DCE"/>
    <w:rsid w:val="0000085C"/>
    <w:rsid w:val="000030AC"/>
    <w:rsid w:val="000042D9"/>
    <w:rsid w:val="000048DE"/>
    <w:rsid w:val="00005203"/>
    <w:rsid w:val="0000566B"/>
    <w:rsid w:val="00006D21"/>
    <w:rsid w:val="00006D73"/>
    <w:rsid w:val="000131A6"/>
    <w:rsid w:val="00013C21"/>
    <w:rsid w:val="00013CEB"/>
    <w:rsid w:val="00015907"/>
    <w:rsid w:val="00020265"/>
    <w:rsid w:val="00021DAC"/>
    <w:rsid w:val="00022ADB"/>
    <w:rsid w:val="00022E63"/>
    <w:rsid w:val="00023E7B"/>
    <w:rsid w:val="000259D7"/>
    <w:rsid w:val="00025EF9"/>
    <w:rsid w:val="00026A9D"/>
    <w:rsid w:val="00030146"/>
    <w:rsid w:val="00030428"/>
    <w:rsid w:val="00040925"/>
    <w:rsid w:val="0004098C"/>
    <w:rsid w:val="0004166C"/>
    <w:rsid w:val="00043BD2"/>
    <w:rsid w:val="00044180"/>
    <w:rsid w:val="000455CC"/>
    <w:rsid w:val="000457CC"/>
    <w:rsid w:val="00050682"/>
    <w:rsid w:val="000534BD"/>
    <w:rsid w:val="00053EAD"/>
    <w:rsid w:val="0006222E"/>
    <w:rsid w:val="00062409"/>
    <w:rsid w:val="00064042"/>
    <w:rsid w:val="000643FC"/>
    <w:rsid w:val="0007028C"/>
    <w:rsid w:val="00070B8D"/>
    <w:rsid w:val="0007359A"/>
    <w:rsid w:val="00074F06"/>
    <w:rsid w:val="00076BCA"/>
    <w:rsid w:val="000813A2"/>
    <w:rsid w:val="00083214"/>
    <w:rsid w:val="000842BE"/>
    <w:rsid w:val="00086C40"/>
    <w:rsid w:val="00090799"/>
    <w:rsid w:val="00090B1E"/>
    <w:rsid w:val="000919AC"/>
    <w:rsid w:val="000940A9"/>
    <w:rsid w:val="000975CA"/>
    <w:rsid w:val="000A27E9"/>
    <w:rsid w:val="000A4CEF"/>
    <w:rsid w:val="000A54C9"/>
    <w:rsid w:val="000B1D92"/>
    <w:rsid w:val="000B267E"/>
    <w:rsid w:val="000B7C5D"/>
    <w:rsid w:val="000C0348"/>
    <w:rsid w:val="000C0A90"/>
    <w:rsid w:val="000C142B"/>
    <w:rsid w:val="000C4318"/>
    <w:rsid w:val="000C5049"/>
    <w:rsid w:val="000C527B"/>
    <w:rsid w:val="000C769E"/>
    <w:rsid w:val="000D1121"/>
    <w:rsid w:val="000D2C4D"/>
    <w:rsid w:val="000D3371"/>
    <w:rsid w:val="000D42A9"/>
    <w:rsid w:val="000D5D1D"/>
    <w:rsid w:val="000D6BD1"/>
    <w:rsid w:val="000D6DEE"/>
    <w:rsid w:val="000E186E"/>
    <w:rsid w:val="000E4C7B"/>
    <w:rsid w:val="000E5256"/>
    <w:rsid w:val="000E6276"/>
    <w:rsid w:val="000E6386"/>
    <w:rsid w:val="000E6E20"/>
    <w:rsid w:val="000E6EB6"/>
    <w:rsid w:val="000E7006"/>
    <w:rsid w:val="000F091B"/>
    <w:rsid w:val="000F2E55"/>
    <w:rsid w:val="00103F77"/>
    <w:rsid w:val="00107A09"/>
    <w:rsid w:val="0011119B"/>
    <w:rsid w:val="00115348"/>
    <w:rsid w:val="0011767B"/>
    <w:rsid w:val="00117E25"/>
    <w:rsid w:val="00121BE9"/>
    <w:rsid w:val="00122B7F"/>
    <w:rsid w:val="00132AB9"/>
    <w:rsid w:val="0013597E"/>
    <w:rsid w:val="00135AAD"/>
    <w:rsid w:val="00140EAC"/>
    <w:rsid w:val="001506AE"/>
    <w:rsid w:val="00150909"/>
    <w:rsid w:val="00150D9E"/>
    <w:rsid w:val="00154748"/>
    <w:rsid w:val="00155ABA"/>
    <w:rsid w:val="00156AFD"/>
    <w:rsid w:val="00156E91"/>
    <w:rsid w:val="001605CB"/>
    <w:rsid w:val="0016222C"/>
    <w:rsid w:val="001625E5"/>
    <w:rsid w:val="001641D6"/>
    <w:rsid w:val="00166357"/>
    <w:rsid w:val="0017262A"/>
    <w:rsid w:val="00173056"/>
    <w:rsid w:val="001748D0"/>
    <w:rsid w:val="001754EF"/>
    <w:rsid w:val="00176A5D"/>
    <w:rsid w:val="001818F5"/>
    <w:rsid w:val="001821F6"/>
    <w:rsid w:val="001856C1"/>
    <w:rsid w:val="00185FDE"/>
    <w:rsid w:val="00193EF9"/>
    <w:rsid w:val="00194576"/>
    <w:rsid w:val="0019520E"/>
    <w:rsid w:val="0019589B"/>
    <w:rsid w:val="00195D3C"/>
    <w:rsid w:val="001A188C"/>
    <w:rsid w:val="001A2FF9"/>
    <w:rsid w:val="001A4419"/>
    <w:rsid w:val="001A7909"/>
    <w:rsid w:val="001B0BF7"/>
    <w:rsid w:val="001B20EE"/>
    <w:rsid w:val="001B2565"/>
    <w:rsid w:val="001B3453"/>
    <w:rsid w:val="001B3D72"/>
    <w:rsid w:val="001B4BCC"/>
    <w:rsid w:val="001B569D"/>
    <w:rsid w:val="001B6383"/>
    <w:rsid w:val="001B68B6"/>
    <w:rsid w:val="001B7DC7"/>
    <w:rsid w:val="001C01E6"/>
    <w:rsid w:val="001C3548"/>
    <w:rsid w:val="001C3B91"/>
    <w:rsid w:val="001C3C28"/>
    <w:rsid w:val="001C3F3C"/>
    <w:rsid w:val="001C449A"/>
    <w:rsid w:val="001C50B0"/>
    <w:rsid w:val="001C79C3"/>
    <w:rsid w:val="001D04EB"/>
    <w:rsid w:val="001D1F00"/>
    <w:rsid w:val="001D2752"/>
    <w:rsid w:val="001D396E"/>
    <w:rsid w:val="001D49F2"/>
    <w:rsid w:val="001D6CAC"/>
    <w:rsid w:val="001D7EDB"/>
    <w:rsid w:val="001E02DA"/>
    <w:rsid w:val="001E059A"/>
    <w:rsid w:val="001E0646"/>
    <w:rsid w:val="001E2726"/>
    <w:rsid w:val="001E3687"/>
    <w:rsid w:val="001E3935"/>
    <w:rsid w:val="001F0A40"/>
    <w:rsid w:val="001F155C"/>
    <w:rsid w:val="001F19FC"/>
    <w:rsid w:val="001F4FBA"/>
    <w:rsid w:val="001F5062"/>
    <w:rsid w:val="00202469"/>
    <w:rsid w:val="00202F6E"/>
    <w:rsid w:val="00202F98"/>
    <w:rsid w:val="00203FE8"/>
    <w:rsid w:val="002055B5"/>
    <w:rsid w:val="0020690E"/>
    <w:rsid w:val="002074FB"/>
    <w:rsid w:val="00211DFA"/>
    <w:rsid w:val="00212A16"/>
    <w:rsid w:val="0021334F"/>
    <w:rsid w:val="00216759"/>
    <w:rsid w:val="00216877"/>
    <w:rsid w:val="0021753D"/>
    <w:rsid w:val="00217F5D"/>
    <w:rsid w:val="00220656"/>
    <w:rsid w:val="00221C86"/>
    <w:rsid w:val="0022581B"/>
    <w:rsid w:val="002321B6"/>
    <w:rsid w:val="00232937"/>
    <w:rsid w:val="00233735"/>
    <w:rsid w:val="002352BE"/>
    <w:rsid w:val="00235A67"/>
    <w:rsid w:val="00241803"/>
    <w:rsid w:val="0024188D"/>
    <w:rsid w:val="00242673"/>
    <w:rsid w:val="00243D79"/>
    <w:rsid w:val="002448CB"/>
    <w:rsid w:val="00245370"/>
    <w:rsid w:val="00254602"/>
    <w:rsid w:val="00254D3A"/>
    <w:rsid w:val="00255A12"/>
    <w:rsid w:val="00255DF2"/>
    <w:rsid w:val="00262280"/>
    <w:rsid w:val="00263AEA"/>
    <w:rsid w:val="00263FE4"/>
    <w:rsid w:val="00264A73"/>
    <w:rsid w:val="00264AD0"/>
    <w:rsid w:val="002654DE"/>
    <w:rsid w:val="00265969"/>
    <w:rsid w:val="002674A2"/>
    <w:rsid w:val="00273957"/>
    <w:rsid w:val="00275F05"/>
    <w:rsid w:val="0027619C"/>
    <w:rsid w:val="00276B4F"/>
    <w:rsid w:val="00277AD5"/>
    <w:rsid w:val="00281A83"/>
    <w:rsid w:val="00283819"/>
    <w:rsid w:val="00285D65"/>
    <w:rsid w:val="00286263"/>
    <w:rsid w:val="002864D9"/>
    <w:rsid w:val="002902CE"/>
    <w:rsid w:val="002909E0"/>
    <w:rsid w:val="00291211"/>
    <w:rsid w:val="00292542"/>
    <w:rsid w:val="00293254"/>
    <w:rsid w:val="002939CC"/>
    <w:rsid w:val="002A04C8"/>
    <w:rsid w:val="002A539D"/>
    <w:rsid w:val="002A571A"/>
    <w:rsid w:val="002B009D"/>
    <w:rsid w:val="002B4FF0"/>
    <w:rsid w:val="002B5382"/>
    <w:rsid w:val="002C2D6D"/>
    <w:rsid w:val="002C2F53"/>
    <w:rsid w:val="002C3BD0"/>
    <w:rsid w:val="002C421C"/>
    <w:rsid w:val="002C5295"/>
    <w:rsid w:val="002C5705"/>
    <w:rsid w:val="002C5B3D"/>
    <w:rsid w:val="002C5CA5"/>
    <w:rsid w:val="002C7317"/>
    <w:rsid w:val="002C7475"/>
    <w:rsid w:val="002C76AF"/>
    <w:rsid w:val="002D154B"/>
    <w:rsid w:val="002D2CA8"/>
    <w:rsid w:val="002D2D85"/>
    <w:rsid w:val="002D54CD"/>
    <w:rsid w:val="002D55BA"/>
    <w:rsid w:val="002D56EA"/>
    <w:rsid w:val="002E34D6"/>
    <w:rsid w:val="002E726B"/>
    <w:rsid w:val="002F44C5"/>
    <w:rsid w:val="002F5578"/>
    <w:rsid w:val="002F6020"/>
    <w:rsid w:val="003000E7"/>
    <w:rsid w:val="00300A1A"/>
    <w:rsid w:val="00303724"/>
    <w:rsid w:val="00304387"/>
    <w:rsid w:val="00313757"/>
    <w:rsid w:val="0031754D"/>
    <w:rsid w:val="00323BA8"/>
    <w:rsid w:val="0032424B"/>
    <w:rsid w:val="00324F6A"/>
    <w:rsid w:val="00326214"/>
    <w:rsid w:val="00326AA3"/>
    <w:rsid w:val="00330558"/>
    <w:rsid w:val="00334669"/>
    <w:rsid w:val="003357E1"/>
    <w:rsid w:val="00335CAE"/>
    <w:rsid w:val="00337D47"/>
    <w:rsid w:val="00340446"/>
    <w:rsid w:val="003406C8"/>
    <w:rsid w:val="00341DE6"/>
    <w:rsid w:val="00342558"/>
    <w:rsid w:val="003441C2"/>
    <w:rsid w:val="003470A3"/>
    <w:rsid w:val="00350456"/>
    <w:rsid w:val="0035090E"/>
    <w:rsid w:val="00351800"/>
    <w:rsid w:val="003519A9"/>
    <w:rsid w:val="00352012"/>
    <w:rsid w:val="00353542"/>
    <w:rsid w:val="003546C7"/>
    <w:rsid w:val="00354B9C"/>
    <w:rsid w:val="003563AB"/>
    <w:rsid w:val="00360B3B"/>
    <w:rsid w:val="00361577"/>
    <w:rsid w:val="00363C25"/>
    <w:rsid w:val="0036478E"/>
    <w:rsid w:val="00364AFE"/>
    <w:rsid w:val="0036741A"/>
    <w:rsid w:val="00372264"/>
    <w:rsid w:val="00372BAF"/>
    <w:rsid w:val="00373CB8"/>
    <w:rsid w:val="00373F67"/>
    <w:rsid w:val="00376FD0"/>
    <w:rsid w:val="00377EE1"/>
    <w:rsid w:val="00380A5B"/>
    <w:rsid w:val="00382AB4"/>
    <w:rsid w:val="003830D1"/>
    <w:rsid w:val="0038317F"/>
    <w:rsid w:val="00383359"/>
    <w:rsid w:val="00383CA1"/>
    <w:rsid w:val="00391D42"/>
    <w:rsid w:val="00391D8A"/>
    <w:rsid w:val="00391F5A"/>
    <w:rsid w:val="0039306D"/>
    <w:rsid w:val="003965A9"/>
    <w:rsid w:val="00396696"/>
    <w:rsid w:val="003A207F"/>
    <w:rsid w:val="003A5220"/>
    <w:rsid w:val="003A5BBF"/>
    <w:rsid w:val="003A6540"/>
    <w:rsid w:val="003A6B89"/>
    <w:rsid w:val="003B1269"/>
    <w:rsid w:val="003B57E8"/>
    <w:rsid w:val="003B652F"/>
    <w:rsid w:val="003B7774"/>
    <w:rsid w:val="003B7F4C"/>
    <w:rsid w:val="003C0224"/>
    <w:rsid w:val="003C0941"/>
    <w:rsid w:val="003C28C8"/>
    <w:rsid w:val="003C3ED9"/>
    <w:rsid w:val="003C505D"/>
    <w:rsid w:val="003D3733"/>
    <w:rsid w:val="003D48C5"/>
    <w:rsid w:val="003D5642"/>
    <w:rsid w:val="003E0E00"/>
    <w:rsid w:val="003E3242"/>
    <w:rsid w:val="003E5D0A"/>
    <w:rsid w:val="003F01C3"/>
    <w:rsid w:val="003F310D"/>
    <w:rsid w:val="003F39C1"/>
    <w:rsid w:val="003F46E8"/>
    <w:rsid w:val="003F51E0"/>
    <w:rsid w:val="003F5791"/>
    <w:rsid w:val="003F7B7A"/>
    <w:rsid w:val="00400025"/>
    <w:rsid w:val="00403331"/>
    <w:rsid w:val="00403C8D"/>
    <w:rsid w:val="004055EA"/>
    <w:rsid w:val="00405810"/>
    <w:rsid w:val="00411A40"/>
    <w:rsid w:val="00412EC8"/>
    <w:rsid w:val="00413C55"/>
    <w:rsid w:val="00420E14"/>
    <w:rsid w:val="004237F1"/>
    <w:rsid w:val="0042463E"/>
    <w:rsid w:val="00424749"/>
    <w:rsid w:val="004260DA"/>
    <w:rsid w:val="00426AD1"/>
    <w:rsid w:val="004316EC"/>
    <w:rsid w:val="0043553A"/>
    <w:rsid w:val="004364E5"/>
    <w:rsid w:val="0043691B"/>
    <w:rsid w:val="00437214"/>
    <w:rsid w:val="00440542"/>
    <w:rsid w:val="004406F8"/>
    <w:rsid w:val="00441A41"/>
    <w:rsid w:val="00442F42"/>
    <w:rsid w:val="004432A1"/>
    <w:rsid w:val="0044422B"/>
    <w:rsid w:val="00444767"/>
    <w:rsid w:val="004458F4"/>
    <w:rsid w:val="004474CC"/>
    <w:rsid w:val="00452161"/>
    <w:rsid w:val="004535D4"/>
    <w:rsid w:val="00453F0E"/>
    <w:rsid w:val="00454679"/>
    <w:rsid w:val="00454D62"/>
    <w:rsid w:val="004561EF"/>
    <w:rsid w:val="00460EEA"/>
    <w:rsid w:val="00462DCC"/>
    <w:rsid w:val="00463802"/>
    <w:rsid w:val="00466FF8"/>
    <w:rsid w:val="004672EF"/>
    <w:rsid w:val="00470C05"/>
    <w:rsid w:val="00471D41"/>
    <w:rsid w:val="00472E8C"/>
    <w:rsid w:val="00472F0F"/>
    <w:rsid w:val="00473725"/>
    <w:rsid w:val="00473A9D"/>
    <w:rsid w:val="00475901"/>
    <w:rsid w:val="004802EB"/>
    <w:rsid w:val="004819C3"/>
    <w:rsid w:val="00481A2B"/>
    <w:rsid w:val="004845A7"/>
    <w:rsid w:val="00486B0B"/>
    <w:rsid w:val="0048720C"/>
    <w:rsid w:val="004877C7"/>
    <w:rsid w:val="004901D8"/>
    <w:rsid w:val="00491432"/>
    <w:rsid w:val="00491811"/>
    <w:rsid w:val="00493C00"/>
    <w:rsid w:val="00494B1F"/>
    <w:rsid w:val="00495EC6"/>
    <w:rsid w:val="004A326D"/>
    <w:rsid w:val="004A40FA"/>
    <w:rsid w:val="004A45B5"/>
    <w:rsid w:val="004A5CCB"/>
    <w:rsid w:val="004A72A6"/>
    <w:rsid w:val="004B12E3"/>
    <w:rsid w:val="004B2301"/>
    <w:rsid w:val="004B3604"/>
    <w:rsid w:val="004B3C6E"/>
    <w:rsid w:val="004B57DD"/>
    <w:rsid w:val="004B58EB"/>
    <w:rsid w:val="004B5961"/>
    <w:rsid w:val="004B5BB0"/>
    <w:rsid w:val="004B7B79"/>
    <w:rsid w:val="004C0392"/>
    <w:rsid w:val="004C0DEB"/>
    <w:rsid w:val="004D0675"/>
    <w:rsid w:val="004D1FA6"/>
    <w:rsid w:val="004D3283"/>
    <w:rsid w:val="004D4468"/>
    <w:rsid w:val="004D6E1E"/>
    <w:rsid w:val="004D7A42"/>
    <w:rsid w:val="004E4526"/>
    <w:rsid w:val="004E6807"/>
    <w:rsid w:val="004E7D68"/>
    <w:rsid w:val="004F0E67"/>
    <w:rsid w:val="004F1B10"/>
    <w:rsid w:val="004F219E"/>
    <w:rsid w:val="004F2DE0"/>
    <w:rsid w:val="004F3A6B"/>
    <w:rsid w:val="004F3B20"/>
    <w:rsid w:val="004F543A"/>
    <w:rsid w:val="00502F25"/>
    <w:rsid w:val="00507E8F"/>
    <w:rsid w:val="00511466"/>
    <w:rsid w:val="00511DFD"/>
    <w:rsid w:val="00512EE6"/>
    <w:rsid w:val="0052064C"/>
    <w:rsid w:val="00523DE2"/>
    <w:rsid w:val="00523F8C"/>
    <w:rsid w:val="0052679A"/>
    <w:rsid w:val="00526FB1"/>
    <w:rsid w:val="00527595"/>
    <w:rsid w:val="005352AA"/>
    <w:rsid w:val="00537883"/>
    <w:rsid w:val="00545EFC"/>
    <w:rsid w:val="00547EA5"/>
    <w:rsid w:val="00550B6E"/>
    <w:rsid w:val="00552766"/>
    <w:rsid w:val="0055294C"/>
    <w:rsid w:val="00552F28"/>
    <w:rsid w:val="00553BA7"/>
    <w:rsid w:val="0055432B"/>
    <w:rsid w:val="00554D4D"/>
    <w:rsid w:val="00555516"/>
    <w:rsid w:val="0055608B"/>
    <w:rsid w:val="00557BB3"/>
    <w:rsid w:val="005608DE"/>
    <w:rsid w:val="0056250F"/>
    <w:rsid w:val="00562E92"/>
    <w:rsid w:val="0056308E"/>
    <w:rsid w:val="00564676"/>
    <w:rsid w:val="005666C6"/>
    <w:rsid w:val="00570223"/>
    <w:rsid w:val="00570F16"/>
    <w:rsid w:val="0057413B"/>
    <w:rsid w:val="00574182"/>
    <w:rsid w:val="0057472F"/>
    <w:rsid w:val="0057556E"/>
    <w:rsid w:val="00581A01"/>
    <w:rsid w:val="00581B2F"/>
    <w:rsid w:val="00583BEB"/>
    <w:rsid w:val="00585018"/>
    <w:rsid w:val="00585082"/>
    <w:rsid w:val="005875F9"/>
    <w:rsid w:val="00593539"/>
    <w:rsid w:val="00593701"/>
    <w:rsid w:val="0059395A"/>
    <w:rsid w:val="005A0F42"/>
    <w:rsid w:val="005A33F5"/>
    <w:rsid w:val="005A5C82"/>
    <w:rsid w:val="005A72B0"/>
    <w:rsid w:val="005B0A62"/>
    <w:rsid w:val="005B4FDF"/>
    <w:rsid w:val="005B65EE"/>
    <w:rsid w:val="005C075F"/>
    <w:rsid w:val="005C4178"/>
    <w:rsid w:val="005D25A0"/>
    <w:rsid w:val="005D558C"/>
    <w:rsid w:val="005D587B"/>
    <w:rsid w:val="005E0291"/>
    <w:rsid w:val="005E110E"/>
    <w:rsid w:val="005E1AB8"/>
    <w:rsid w:val="005E2CDF"/>
    <w:rsid w:val="005E36BD"/>
    <w:rsid w:val="005E6FE2"/>
    <w:rsid w:val="005E7DBE"/>
    <w:rsid w:val="005F50EF"/>
    <w:rsid w:val="00600A75"/>
    <w:rsid w:val="006013E9"/>
    <w:rsid w:val="00601560"/>
    <w:rsid w:val="0060225E"/>
    <w:rsid w:val="0060368F"/>
    <w:rsid w:val="00604384"/>
    <w:rsid w:val="00615AB6"/>
    <w:rsid w:val="0061629A"/>
    <w:rsid w:val="00616D79"/>
    <w:rsid w:val="006178E6"/>
    <w:rsid w:val="00617FDD"/>
    <w:rsid w:val="00625D5E"/>
    <w:rsid w:val="006315BE"/>
    <w:rsid w:val="00632232"/>
    <w:rsid w:val="00633169"/>
    <w:rsid w:val="00634F82"/>
    <w:rsid w:val="00635526"/>
    <w:rsid w:val="00635DB3"/>
    <w:rsid w:val="00636021"/>
    <w:rsid w:val="00636415"/>
    <w:rsid w:val="00636570"/>
    <w:rsid w:val="006372C2"/>
    <w:rsid w:val="0064126F"/>
    <w:rsid w:val="00642F41"/>
    <w:rsid w:val="0064320C"/>
    <w:rsid w:val="00644931"/>
    <w:rsid w:val="006452A8"/>
    <w:rsid w:val="006475D1"/>
    <w:rsid w:val="00650977"/>
    <w:rsid w:val="00652F82"/>
    <w:rsid w:val="00655F92"/>
    <w:rsid w:val="0065688C"/>
    <w:rsid w:val="00657D83"/>
    <w:rsid w:val="00657E6F"/>
    <w:rsid w:val="00657E71"/>
    <w:rsid w:val="00660F3A"/>
    <w:rsid w:val="00662135"/>
    <w:rsid w:val="00662DC8"/>
    <w:rsid w:val="00663665"/>
    <w:rsid w:val="00665B4A"/>
    <w:rsid w:val="006672C7"/>
    <w:rsid w:val="0066755A"/>
    <w:rsid w:val="0067063D"/>
    <w:rsid w:val="00672147"/>
    <w:rsid w:val="00672793"/>
    <w:rsid w:val="006777D5"/>
    <w:rsid w:val="006811FD"/>
    <w:rsid w:val="006813D4"/>
    <w:rsid w:val="00682638"/>
    <w:rsid w:val="006840C3"/>
    <w:rsid w:val="00685E7A"/>
    <w:rsid w:val="006868AA"/>
    <w:rsid w:val="006944A1"/>
    <w:rsid w:val="006A19BF"/>
    <w:rsid w:val="006A5383"/>
    <w:rsid w:val="006A7694"/>
    <w:rsid w:val="006A78D3"/>
    <w:rsid w:val="006B02A4"/>
    <w:rsid w:val="006B0460"/>
    <w:rsid w:val="006B0A63"/>
    <w:rsid w:val="006B1559"/>
    <w:rsid w:val="006B176C"/>
    <w:rsid w:val="006B448F"/>
    <w:rsid w:val="006B6211"/>
    <w:rsid w:val="006C021C"/>
    <w:rsid w:val="006C0F77"/>
    <w:rsid w:val="006C2CC0"/>
    <w:rsid w:val="006C3644"/>
    <w:rsid w:val="006D34FC"/>
    <w:rsid w:val="006D3F25"/>
    <w:rsid w:val="006D4122"/>
    <w:rsid w:val="006D4A56"/>
    <w:rsid w:val="006D5300"/>
    <w:rsid w:val="006D67CB"/>
    <w:rsid w:val="006E082F"/>
    <w:rsid w:val="006E0A50"/>
    <w:rsid w:val="006E0A83"/>
    <w:rsid w:val="006E1B4A"/>
    <w:rsid w:val="006E1D8C"/>
    <w:rsid w:val="006E2BCE"/>
    <w:rsid w:val="006E37A7"/>
    <w:rsid w:val="006E4FF6"/>
    <w:rsid w:val="006E52DD"/>
    <w:rsid w:val="006E6C67"/>
    <w:rsid w:val="006E78A1"/>
    <w:rsid w:val="006F0CA4"/>
    <w:rsid w:val="006F1256"/>
    <w:rsid w:val="006F2746"/>
    <w:rsid w:val="006F2C9F"/>
    <w:rsid w:val="006F63CF"/>
    <w:rsid w:val="006F72DB"/>
    <w:rsid w:val="006F7624"/>
    <w:rsid w:val="006F7F74"/>
    <w:rsid w:val="007009CE"/>
    <w:rsid w:val="0070374E"/>
    <w:rsid w:val="007044C5"/>
    <w:rsid w:val="00705861"/>
    <w:rsid w:val="00706D29"/>
    <w:rsid w:val="00710018"/>
    <w:rsid w:val="00711F99"/>
    <w:rsid w:val="0071221F"/>
    <w:rsid w:val="007130B7"/>
    <w:rsid w:val="0071504F"/>
    <w:rsid w:val="007232C1"/>
    <w:rsid w:val="0072744D"/>
    <w:rsid w:val="00736D01"/>
    <w:rsid w:val="00736DD3"/>
    <w:rsid w:val="007372CC"/>
    <w:rsid w:val="00740ADB"/>
    <w:rsid w:val="00741593"/>
    <w:rsid w:val="00742EED"/>
    <w:rsid w:val="00743B8C"/>
    <w:rsid w:val="00744676"/>
    <w:rsid w:val="00744774"/>
    <w:rsid w:val="007452B7"/>
    <w:rsid w:val="00745C73"/>
    <w:rsid w:val="00746CD2"/>
    <w:rsid w:val="00747006"/>
    <w:rsid w:val="007474FF"/>
    <w:rsid w:val="007478A3"/>
    <w:rsid w:val="00747CF2"/>
    <w:rsid w:val="00747EFA"/>
    <w:rsid w:val="00751079"/>
    <w:rsid w:val="007554D3"/>
    <w:rsid w:val="007558E8"/>
    <w:rsid w:val="00756CC4"/>
    <w:rsid w:val="00756F56"/>
    <w:rsid w:val="007615AA"/>
    <w:rsid w:val="0076191B"/>
    <w:rsid w:val="007625DE"/>
    <w:rsid w:val="00765DB2"/>
    <w:rsid w:val="00767F97"/>
    <w:rsid w:val="00772CB4"/>
    <w:rsid w:val="00773195"/>
    <w:rsid w:val="00773383"/>
    <w:rsid w:val="0077731E"/>
    <w:rsid w:val="00777506"/>
    <w:rsid w:val="00780B9C"/>
    <w:rsid w:val="007824CF"/>
    <w:rsid w:val="00782718"/>
    <w:rsid w:val="00783340"/>
    <w:rsid w:val="00783D59"/>
    <w:rsid w:val="00784931"/>
    <w:rsid w:val="0078562E"/>
    <w:rsid w:val="0078577F"/>
    <w:rsid w:val="0078713A"/>
    <w:rsid w:val="00791ADE"/>
    <w:rsid w:val="007922BF"/>
    <w:rsid w:val="00792BBD"/>
    <w:rsid w:val="007950EB"/>
    <w:rsid w:val="007A0362"/>
    <w:rsid w:val="007A1039"/>
    <w:rsid w:val="007A258D"/>
    <w:rsid w:val="007A54C8"/>
    <w:rsid w:val="007A5AA4"/>
    <w:rsid w:val="007A65AD"/>
    <w:rsid w:val="007B03C1"/>
    <w:rsid w:val="007B1F6B"/>
    <w:rsid w:val="007B2F03"/>
    <w:rsid w:val="007B2F15"/>
    <w:rsid w:val="007B3790"/>
    <w:rsid w:val="007B57B6"/>
    <w:rsid w:val="007B57D7"/>
    <w:rsid w:val="007B5BE0"/>
    <w:rsid w:val="007C283C"/>
    <w:rsid w:val="007C2ADC"/>
    <w:rsid w:val="007C30C8"/>
    <w:rsid w:val="007C3585"/>
    <w:rsid w:val="007C426B"/>
    <w:rsid w:val="007D0217"/>
    <w:rsid w:val="007D08C3"/>
    <w:rsid w:val="007D21F0"/>
    <w:rsid w:val="007D2A78"/>
    <w:rsid w:val="007D2AD0"/>
    <w:rsid w:val="007E0E38"/>
    <w:rsid w:val="007E198C"/>
    <w:rsid w:val="007E6E8D"/>
    <w:rsid w:val="007F02A0"/>
    <w:rsid w:val="007F1AE1"/>
    <w:rsid w:val="007F1B1B"/>
    <w:rsid w:val="007F2B32"/>
    <w:rsid w:val="007F37BD"/>
    <w:rsid w:val="007F4BEF"/>
    <w:rsid w:val="007F655E"/>
    <w:rsid w:val="007F6D32"/>
    <w:rsid w:val="0080003F"/>
    <w:rsid w:val="0080077B"/>
    <w:rsid w:val="00800F98"/>
    <w:rsid w:val="008022F6"/>
    <w:rsid w:val="0080307F"/>
    <w:rsid w:val="008069FC"/>
    <w:rsid w:val="00810C2F"/>
    <w:rsid w:val="008121C0"/>
    <w:rsid w:val="00814B64"/>
    <w:rsid w:val="00817398"/>
    <w:rsid w:val="00817C1A"/>
    <w:rsid w:val="00823618"/>
    <w:rsid w:val="00824D4C"/>
    <w:rsid w:val="00825DD9"/>
    <w:rsid w:val="00833A6F"/>
    <w:rsid w:val="00833A9E"/>
    <w:rsid w:val="00833D96"/>
    <w:rsid w:val="00835C97"/>
    <w:rsid w:val="00840048"/>
    <w:rsid w:val="00840075"/>
    <w:rsid w:val="00840B7C"/>
    <w:rsid w:val="008419AF"/>
    <w:rsid w:val="00843CD3"/>
    <w:rsid w:val="00846B79"/>
    <w:rsid w:val="00846FA8"/>
    <w:rsid w:val="0085199B"/>
    <w:rsid w:val="00852F43"/>
    <w:rsid w:val="00853011"/>
    <w:rsid w:val="008557D7"/>
    <w:rsid w:val="008618D7"/>
    <w:rsid w:val="00862365"/>
    <w:rsid w:val="008629B1"/>
    <w:rsid w:val="00863C6B"/>
    <w:rsid w:val="00865B62"/>
    <w:rsid w:val="00867301"/>
    <w:rsid w:val="0087247D"/>
    <w:rsid w:val="00874045"/>
    <w:rsid w:val="00874436"/>
    <w:rsid w:val="008755EE"/>
    <w:rsid w:val="00877D18"/>
    <w:rsid w:val="00881CC7"/>
    <w:rsid w:val="008829DF"/>
    <w:rsid w:val="00882ECA"/>
    <w:rsid w:val="008833DE"/>
    <w:rsid w:val="00893108"/>
    <w:rsid w:val="00895234"/>
    <w:rsid w:val="00896FB0"/>
    <w:rsid w:val="008A224B"/>
    <w:rsid w:val="008A32EA"/>
    <w:rsid w:val="008A66DF"/>
    <w:rsid w:val="008A74EF"/>
    <w:rsid w:val="008A7A38"/>
    <w:rsid w:val="008B4763"/>
    <w:rsid w:val="008C01DC"/>
    <w:rsid w:val="008C353A"/>
    <w:rsid w:val="008C5A4C"/>
    <w:rsid w:val="008D0B56"/>
    <w:rsid w:val="008D1993"/>
    <w:rsid w:val="008D1B71"/>
    <w:rsid w:val="008D2F67"/>
    <w:rsid w:val="008D3F28"/>
    <w:rsid w:val="008D4608"/>
    <w:rsid w:val="008D660B"/>
    <w:rsid w:val="008D7D68"/>
    <w:rsid w:val="008E01DD"/>
    <w:rsid w:val="008E0FC7"/>
    <w:rsid w:val="008E2A1E"/>
    <w:rsid w:val="008E400C"/>
    <w:rsid w:val="008E4E30"/>
    <w:rsid w:val="008E6FBB"/>
    <w:rsid w:val="008E77E6"/>
    <w:rsid w:val="008F0E2D"/>
    <w:rsid w:val="008F0EF0"/>
    <w:rsid w:val="008F1B95"/>
    <w:rsid w:val="008F1C68"/>
    <w:rsid w:val="008F3B8F"/>
    <w:rsid w:val="008F4092"/>
    <w:rsid w:val="008F4F34"/>
    <w:rsid w:val="008F66AE"/>
    <w:rsid w:val="00900B2B"/>
    <w:rsid w:val="00901B62"/>
    <w:rsid w:val="00904F8D"/>
    <w:rsid w:val="00905B20"/>
    <w:rsid w:val="00905DE9"/>
    <w:rsid w:val="00916E8C"/>
    <w:rsid w:val="0091702F"/>
    <w:rsid w:val="0092212D"/>
    <w:rsid w:val="00923F1B"/>
    <w:rsid w:val="00924FEC"/>
    <w:rsid w:val="00927606"/>
    <w:rsid w:val="009311F3"/>
    <w:rsid w:val="00933857"/>
    <w:rsid w:val="00933D26"/>
    <w:rsid w:val="00934CB9"/>
    <w:rsid w:val="00935E3E"/>
    <w:rsid w:val="00941601"/>
    <w:rsid w:val="0094176D"/>
    <w:rsid w:val="00942FF8"/>
    <w:rsid w:val="00944965"/>
    <w:rsid w:val="00944FE1"/>
    <w:rsid w:val="0094595C"/>
    <w:rsid w:val="00945BC3"/>
    <w:rsid w:val="00947641"/>
    <w:rsid w:val="0095076A"/>
    <w:rsid w:val="0095079E"/>
    <w:rsid w:val="009508D6"/>
    <w:rsid w:val="00952104"/>
    <w:rsid w:val="00953B0B"/>
    <w:rsid w:val="00953BAF"/>
    <w:rsid w:val="00954508"/>
    <w:rsid w:val="00955E87"/>
    <w:rsid w:val="009560C2"/>
    <w:rsid w:val="0095669C"/>
    <w:rsid w:val="00956E23"/>
    <w:rsid w:val="00956FA6"/>
    <w:rsid w:val="0096513A"/>
    <w:rsid w:val="00970BF9"/>
    <w:rsid w:val="00971C69"/>
    <w:rsid w:val="00972566"/>
    <w:rsid w:val="0097474B"/>
    <w:rsid w:val="00977151"/>
    <w:rsid w:val="00977304"/>
    <w:rsid w:val="00977911"/>
    <w:rsid w:val="009808C9"/>
    <w:rsid w:val="009811E8"/>
    <w:rsid w:val="00981498"/>
    <w:rsid w:val="009824A7"/>
    <w:rsid w:val="00984EE5"/>
    <w:rsid w:val="00985333"/>
    <w:rsid w:val="00985E07"/>
    <w:rsid w:val="00987BBA"/>
    <w:rsid w:val="00990E25"/>
    <w:rsid w:val="00991F26"/>
    <w:rsid w:val="009937DC"/>
    <w:rsid w:val="00994774"/>
    <w:rsid w:val="009959A9"/>
    <w:rsid w:val="009969BD"/>
    <w:rsid w:val="00996AF8"/>
    <w:rsid w:val="009A0E1A"/>
    <w:rsid w:val="009A1999"/>
    <w:rsid w:val="009A5FF8"/>
    <w:rsid w:val="009A6E83"/>
    <w:rsid w:val="009A6EDB"/>
    <w:rsid w:val="009B0669"/>
    <w:rsid w:val="009B1349"/>
    <w:rsid w:val="009B347B"/>
    <w:rsid w:val="009B396C"/>
    <w:rsid w:val="009B64FC"/>
    <w:rsid w:val="009B6C08"/>
    <w:rsid w:val="009B73E6"/>
    <w:rsid w:val="009C0645"/>
    <w:rsid w:val="009C125A"/>
    <w:rsid w:val="009C37EB"/>
    <w:rsid w:val="009C3E83"/>
    <w:rsid w:val="009C4AEF"/>
    <w:rsid w:val="009C59B5"/>
    <w:rsid w:val="009C5BDB"/>
    <w:rsid w:val="009C5D83"/>
    <w:rsid w:val="009D10B5"/>
    <w:rsid w:val="009D1BAB"/>
    <w:rsid w:val="009D1F54"/>
    <w:rsid w:val="009D225D"/>
    <w:rsid w:val="009D24E5"/>
    <w:rsid w:val="009D4A92"/>
    <w:rsid w:val="009E0177"/>
    <w:rsid w:val="009E11CA"/>
    <w:rsid w:val="009E362D"/>
    <w:rsid w:val="009E4CFF"/>
    <w:rsid w:val="009E5083"/>
    <w:rsid w:val="009E5D43"/>
    <w:rsid w:val="009E6374"/>
    <w:rsid w:val="009E79E2"/>
    <w:rsid w:val="009F09C2"/>
    <w:rsid w:val="009F41D9"/>
    <w:rsid w:val="009F43F0"/>
    <w:rsid w:val="009F6A49"/>
    <w:rsid w:val="009F730C"/>
    <w:rsid w:val="00A00B54"/>
    <w:rsid w:val="00A00FA5"/>
    <w:rsid w:val="00A03DBB"/>
    <w:rsid w:val="00A06D74"/>
    <w:rsid w:val="00A06EA4"/>
    <w:rsid w:val="00A11B48"/>
    <w:rsid w:val="00A13E2F"/>
    <w:rsid w:val="00A13F03"/>
    <w:rsid w:val="00A17334"/>
    <w:rsid w:val="00A17C1F"/>
    <w:rsid w:val="00A2120B"/>
    <w:rsid w:val="00A22268"/>
    <w:rsid w:val="00A230E7"/>
    <w:rsid w:val="00A23D6F"/>
    <w:rsid w:val="00A304F1"/>
    <w:rsid w:val="00A34839"/>
    <w:rsid w:val="00A34F95"/>
    <w:rsid w:val="00A35F50"/>
    <w:rsid w:val="00A4037A"/>
    <w:rsid w:val="00A41E9C"/>
    <w:rsid w:val="00A42126"/>
    <w:rsid w:val="00A4264C"/>
    <w:rsid w:val="00A509EF"/>
    <w:rsid w:val="00A52E38"/>
    <w:rsid w:val="00A54A80"/>
    <w:rsid w:val="00A54E25"/>
    <w:rsid w:val="00A55D24"/>
    <w:rsid w:val="00A565F5"/>
    <w:rsid w:val="00A56C91"/>
    <w:rsid w:val="00A57EB7"/>
    <w:rsid w:val="00A63546"/>
    <w:rsid w:val="00A63BE7"/>
    <w:rsid w:val="00A64B6B"/>
    <w:rsid w:val="00A658D2"/>
    <w:rsid w:val="00A7278C"/>
    <w:rsid w:val="00A72F6B"/>
    <w:rsid w:val="00A74051"/>
    <w:rsid w:val="00A743FD"/>
    <w:rsid w:val="00A829E6"/>
    <w:rsid w:val="00A842E7"/>
    <w:rsid w:val="00A85976"/>
    <w:rsid w:val="00A8601C"/>
    <w:rsid w:val="00A87710"/>
    <w:rsid w:val="00A87F51"/>
    <w:rsid w:val="00A91297"/>
    <w:rsid w:val="00A94F70"/>
    <w:rsid w:val="00A9667F"/>
    <w:rsid w:val="00A96A23"/>
    <w:rsid w:val="00AA0028"/>
    <w:rsid w:val="00AA56D6"/>
    <w:rsid w:val="00AA5942"/>
    <w:rsid w:val="00AC1ED5"/>
    <w:rsid w:val="00AC42B4"/>
    <w:rsid w:val="00AC503F"/>
    <w:rsid w:val="00AC6D94"/>
    <w:rsid w:val="00AC71EC"/>
    <w:rsid w:val="00AD0870"/>
    <w:rsid w:val="00AD6477"/>
    <w:rsid w:val="00AD6A16"/>
    <w:rsid w:val="00AE1C8E"/>
    <w:rsid w:val="00AE2FE5"/>
    <w:rsid w:val="00AF07A4"/>
    <w:rsid w:val="00AF0DC3"/>
    <w:rsid w:val="00AF1E90"/>
    <w:rsid w:val="00AF2BC0"/>
    <w:rsid w:val="00AF305D"/>
    <w:rsid w:val="00AF5274"/>
    <w:rsid w:val="00AF7D2C"/>
    <w:rsid w:val="00B02B86"/>
    <w:rsid w:val="00B054F8"/>
    <w:rsid w:val="00B110ED"/>
    <w:rsid w:val="00B12FEE"/>
    <w:rsid w:val="00B1573E"/>
    <w:rsid w:val="00B16AA1"/>
    <w:rsid w:val="00B2070C"/>
    <w:rsid w:val="00B21087"/>
    <w:rsid w:val="00B22E6D"/>
    <w:rsid w:val="00B262DD"/>
    <w:rsid w:val="00B2676E"/>
    <w:rsid w:val="00B31D3D"/>
    <w:rsid w:val="00B3454E"/>
    <w:rsid w:val="00B3572A"/>
    <w:rsid w:val="00B3621B"/>
    <w:rsid w:val="00B36DAD"/>
    <w:rsid w:val="00B37039"/>
    <w:rsid w:val="00B406CB"/>
    <w:rsid w:val="00B418EE"/>
    <w:rsid w:val="00B4367F"/>
    <w:rsid w:val="00B4676D"/>
    <w:rsid w:val="00B47F48"/>
    <w:rsid w:val="00B50946"/>
    <w:rsid w:val="00B50B37"/>
    <w:rsid w:val="00B5299C"/>
    <w:rsid w:val="00B54059"/>
    <w:rsid w:val="00B547EC"/>
    <w:rsid w:val="00B54A20"/>
    <w:rsid w:val="00B54A40"/>
    <w:rsid w:val="00B573F7"/>
    <w:rsid w:val="00B606FA"/>
    <w:rsid w:val="00B608D9"/>
    <w:rsid w:val="00B637AD"/>
    <w:rsid w:val="00B64154"/>
    <w:rsid w:val="00B672AF"/>
    <w:rsid w:val="00B70E4D"/>
    <w:rsid w:val="00B74483"/>
    <w:rsid w:val="00B74D6C"/>
    <w:rsid w:val="00B75F6E"/>
    <w:rsid w:val="00B76A0B"/>
    <w:rsid w:val="00B81BD8"/>
    <w:rsid w:val="00B84BCD"/>
    <w:rsid w:val="00B8527B"/>
    <w:rsid w:val="00B855E4"/>
    <w:rsid w:val="00B901EA"/>
    <w:rsid w:val="00B92195"/>
    <w:rsid w:val="00B96D97"/>
    <w:rsid w:val="00BA00CA"/>
    <w:rsid w:val="00BA1143"/>
    <w:rsid w:val="00BB1CB0"/>
    <w:rsid w:val="00BB6FC1"/>
    <w:rsid w:val="00BC4D38"/>
    <w:rsid w:val="00BC71F5"/>
    <w:rsid w:val="00BC7919"/>
    <w:rsid w:val="00BD0E44"/>
    <w:rsid w:val="00BD2670"/>
    <w:rsid w:val="00BD30A3"/>
    <w:rsid w:val="00BD3BCF"/>
    <w:rsid w:val="00BD4212"/>
    <w:rsid w:val="00BE2B8B"/>
    <w:rsid w:val="00BE707F"/>
    <w:rsid w:val="00BF16B7"/>
    <w:rsid w:val="00BF3095"/>
    <w:rsid w:val="00BF60DF"/>
    <w:rsid w:val="00BF7821"/>
    <w:rsid w:val="00C01713"/>
    <w:rsid w:val="00C03815"/>
    <w:rsid w:val="00C059EF"/>
    <w:rsid w:val="00C05FDD"/>
    <w:rsid w:val="00C06F0D"/>
    <w:rsid w:val="00C076EF"/>
    <w:rsid w:val="00C10FA7"/>
    <w:rsid w:val="00C11051"/>
    <w:rsid w:val="00C114DA"/>
    <w:rsid w:val="00C11F3A"/>
    <w:rsid w:val="00C12817"/>
    <w:rsid w:val="00C12C33"/>
    <w:rsid w:val="00C14ED7"/>
    <w:rsid w:val="00C15070"/>
    <w:rsid w:val="00C15E3F"/>
    <w:rsid w:val="00C179A2"/>
    <w:rsid w:val="00C17B6B"/>
    <w:rsid w:val="00C20608"/>
    <w:rsid w:val="00C21C75"/>
    <w:rsid w:val="00C222EE"/>
    <w:rsid w:val="00C240C3"/>
    <w:rsid w:val="00C25B21"/>
    <w:rsid w:val="00C336E4"/>
    <w:rsid w:val="00C3374B"/>
    <w:rsid w:val="00C3391C"/>
    <w:rsid w:val="00C3433B"/>
    <w:rsid w:val="00C378AA"/>
    <w:rsid w:val="00C42700"/>
    <w:rsid w:val="00C42885"/>
    <w:rsid w:val="00C4426D"/>
    <w:rsid w:val="00C44997"/>
    <w:rsid w:val="00C44B4D"/>
    <w:rsid w:val="00C44CCF"/>
    <w:rsid w:val="00C44D8D"/>
    <w:rsid w:val="00C462FE"/>
    <w:rsid w:val="00C47541"/>
    <w:rsid w:val="00C47613"/>
    <w:rsid w:val="00C47BBD"/>
    <w:rsid w:val="00C51BAF"/>
    <w:rsid w:val="00C52883"/>
    <w:rsid w:val="00C5564E"/>
    <w:rsid w:val="00C558D1"/>
    <w:rsid w:val="00C559A7"/>
    <w:rsid w:val="00C5663C"/>
    <w:rsid w:val="00C634C4"/>
    <w:rsid w:val="00C76E9E"/>
    <w:rsid w:val="00C825EF"/>
    <w:rsid w:val="00C83602"/>
    <w:rsid w:val="00C83BCC"/>
    <w:rsid w:val="00C83F44"/>
    <w:rsid w:val="00C85E2A"/>
    <w:rsid w:val="00C8666C"/>
    <w:rsid w:val="00C87552"/>
    <w:rsid w:val="00C87E19"/>
    <w:rsid w:val="00C87E3A"/>
    <w:rsid w:val="00C9071C"/>
    <w:rsid w:val="00C90D22"/>
    <w:rsid w:val="00C92228"/>
    <w:rsid w:val="00C933DF"/>
    <w:rsid w:val="00C946F0"/>
    <w:rsid w:val="00C95F44"/>
    <w:rsid w:val="00C9692C"/>
    <w:rsid w:val="00C973E5"/>
    <w:rsid w:val="00C974CA"/>
    <w:rsid w:val="00C97A51"/>
    <w:rsid w:val="00CA16F6"/>
    <w:rsid w:val="00CA546C"/>
    <w:rsid w:val="00CA57D7"/>
    <w:rsid w:val="00CA632B"/>
    <w:rsid w:val="00CA65AC"/>
    <w:rsid w:val="00CA7300"/>
    <w:rsid w:val="00CA77C1"/>
    <w:rsid w:val="00CB01D7"/>
    <w:rsid w:val="00CB30FA"/>
    <w:rsid w:val="00CB3738"/>
    <w:rsid w:val="00CB6262"/>
    <w:rsid w:val="00CB7437"/>
    <w:rsid w:val="00CB789A"/>
    <w:rsid w:val="00CC2B5F"/>
    <w:rsid w:val="00CC4C5F"/>
    <w:rsid w:val="00CC629C"/>
    <w:rsid w:val="00CD061D"/>
    <w:rsid w:val="00CD23F9"/>
    <w:rsid w:val="00CD3041"/>
    <w:rsid w:val="00CD425A"/>
    <w:rsid w:val="00CD4A37"/>
    <w:rsid w:val="00CD7497"/>
    <w:rsid w:val="00CD7ED0"/>
    <w:rsid w:val="00CE29D2"/>
    <w:rsid w:val="00CE3259"/>
    <w:rsid w:val="00CF43DC"/>
    <w:rsid w:val="00CF4F6D"/>
    <w:rsid w:val="00CF4F8E"/>
    <w:rsid w:val="00CF5772"/>
    <w:rsid w:val="00CF5EA9"/>
    <w:rsid w:val="00CF6182"/>
    <w:rsid w:val="00CF79E4"/>
    <w:rsid w:val="00D016C4"/>
    <w:rsid w:val="00D02982"/>
    <w:rsid w:val="00D02AB4"/>
    <w:rsid w:val="00D07245"/>
    <w:rsid w:val="00D15088"/>
    <w:rsid w:val="00D1550B"/>
    <w:rsid w:val="00D161C6"/>
    <w:rsid w:val="00D168E2"/>
    <w:rsid w:val="00D208C0"/>
    <w:rsid w:val="00D24D7F"/>
    <w:rsid w:val="00D25293"/>
    <w:rsid w:val="00D26661"/>
    <w:rsid w:val="00D2676A"/>
    <w:rsid w:val="00D316CE"/>
    <w:rsid w:val="00D3195E"/>
    <w:rsid w:val="00D32BE1"/>
    <w:rsid w:val="00D34BE6"/>
    <w:rsid w:val="00D4039A"/>
    <w:rsid w:val="00D428B6"/>
    <w:rsid w:val="00D42AFB"/>
    <w:rsid w:val="00D43FB7"/>
    <w:rsid w:val="00D4551A"/>
    <w:rsid w:val="00D45AF6"/>
    <w:rsid w:val="00D47CD9"/>
    <w:rsid w:val="00D47F67"/>
    <w:rsid w:val="00D5082E"/>
    <w:rsid w:val="00D51AD2"/>
    <w:rsid w:val="00D539BD"/>
    <w:rsid w:val="00D554F1"/>
    <w:rsid w:val="00D563DF"/>
    <w:rsid w:val="00D564E6"/>
    <w:rsid w:val="00D57D46"/>
    <w:rsid w:val="00D601AD"/>
    <w:rsid w:val="00D60538"/>
    <w:rsid w:val="00D6116C"/>
    <w:rsid w:val="00D613ED"/>
    <w:rsid w:val="00D62164"/>
    <w:rsid w:val="00D62330"/>
    <w:rsid w:val="00D62944"/>
    <w:rsid w:val="00D636F6"/>
    <w:rsid w:val="00D63CB8"/>
    <w:rsid w:val="00D64C09"/>
    <w:rsid w:val="00D64E94"/>
    <w:rsid w:val="00D672B7"/>
    <w:rsid w:val="00D72D91"/>
    <w:rsid w:val="00D72E98"/>
    <w:rsid w:val="00D73DA7"/>
    <w:rsid w:val="00D74E84"/>
    <w:rsid w:val="00D7532F"/>
    <w:rsid w:val="00D7560C"/>
    <w:rsid w:val="00D76CDA"/>
    <w:rsid w:val="00D77211"/>
    <w:rsid w:val="00D81433"/>
    <w:rsid w:val="00D8426A"/>
    <w:rsid w:val="00D84A8B"/>
    <w:rsid w:val="00D87E5A"/>
    <w:rsid w:val="00D905FC"/>
    <w:rsid w:val="00D91471"/>
    <w:rsid w:val="00D91A4E"/>
    <w:rsid w:val="00D929B1"/>
    <w:rsid w:val="00D96870"/>
    <w:rsid w:val="00DA0607"/>
    <w:rsid w:val="00DA0DC1"/>
    <w:rsid w:val="00DA20BC"/>
    <w:rsid w:val="00DB109E"/>
    <w:rsid w:val="00DB1729"/>
    <w:rsid w:val="00DB59E3"/>
    <w:rsid w:val="00DC08A9"/>
    <w:rsid w:val="00DC190D"/>
    <w:rsid w:val="00DC1FA3"/>
    <w:rsid w:val="00DC7BF4"/>
    <w:rsid w:val="00DD03E0"/>
    <w:rsid w:val="00DD2183"/>
    <w:rsid w:val="00DD4079"/>
    <w:rsid w:val="00DD50A2"/>
    <w:rsid w:val="00DD560B"/>
    <w:rsid w:val="00DD5776"/>
    <w:rsid w:val="00DD6C0B"/>
    <w:rsid w:val="00DD73B7"/>
    <w:rsid w:val="00DE0A54"/>
    <w:rsid w:val="00DE1F52"/>
    <w:rsid w:val="00DE2339"/>
    <w:rsid w:val="00DE3A14"/>
    <w:rsid w:val="00DE5BE7"/>
    <w:rsid w:val="00DE602D"/>
    <w:rsid w:val="00DF29F9"/>
    <w:rsid w:val="00DF2B21"/>
    <w:rsid w:val="00DF3F46"/>
    <w:rsid w:val="00DF62ED"/>
    <w:rsid w:val="00E005BE"/>
    <w:rsid w:val="00E008C5"/>
    <w:rsid w:val="00E013EB"/>
    <w:rsid w:val="00E01C00"/>
    <w:rsid w:val="00E021CA"/>
    <w:rsid w:val="00E05D23"/>
    <w:rsid w:val="00E077FF"/>
    <w:rsid w:val="00E102BA"/>
    <w:rsid w:val="00E22009"/>
    <w:rsid w:val="00E22490"/>
    <w:rsid w:val="00E24046"/>
    <w:rsid w:val="00E27540"/>
    <w:rsid w:val="00E3083E"/>
    <w:rsid w:val="00E3140D"/>
    <w:rsid w:val="00E3266F"/>
    <w:rsid w:val="00E3267C"/>
    <w:rsid w:val="00E332FE"/>
    <w:rsid w:val="00E33654"/>
    <w:rsid w:val="00E36DD5"/>
    <w:rsid w:val="00E370E9"/>
    <w:rsid w:val="00E37DE9"/>
    <w:rsid w:val="00E40F4E"/>
    <w:rsid w:val="00E41D78"/>
    <w:rsid w:val="00E42ADE"/>
    <w:rsid w:val="00E44E7B"/>
    <w:rsid w:val="00E45852"/>
    <w:rsid w:val="00E523C8"/>
    <w:rsid w:val="00E52B19"/>
    <w:rsid w:val="00E52B61"/>
    <w:rsid w:val="00E53C9E"/>
    <w:rsid w:val="00E5575D"/>
    <w:rsid w:val="00E565DC"/>
    <w:rsid w:val="00E5660D"/>
    <w:rsid w:val="00E56EF2"/>
    <w:rsid w:val="00E60F96"/>
    <w:rsid w:val="00E622B8"/>
    <w:rsid w:val="00E63075"/>
    <w:rsid w:val="00E6461B"/>
    <w:rsid w:val="00E64C9F"/>
    <w:rsid w:val="00E65E9D"/>
    <w:rsid w:val="00E730D7"/>
    <w:rsid w:val="00E76D6B"/>
    <w:rsid w:val="00E77515"/>
    <w:rsid w:val="00E85552"/>
    <w:rsid w:val="00E856F5"/>
    <w:rsid w:val="00E879AE"/>
    <w:rsid w:val="00E87CBB"/>
    <w:rsid w:val="00E87F53"/>
    <w:rsid w:val="00E91E5A"/>
    <w:rsid w:val="00E928E6"/>
    <w:rsid w:val="00E94C52"/>
    <w:rsid w:val="00E94D2E"/>
    <w:rsid w:val="00E94FBE"/>
    <w:rsid w:val="00E961B8"/>
    <w:rsid w:val="00E969FE"/>
    <w:rsid w:val="00EA141E"/>
    <w:rsid w:val="00EA175C"/>
    <w:rsid w:val="00EA256C"/>
    <w:rsid w:val="00EA2993"/>
    <w:rsid w:val="00EA48C2"/>
    <w:rsid w:val="00EA5F6B"/>
    <w:rsid w:val="00EA7AFD"/>
    <w:rsid w:val="00EB366B"/>
    <w:rsid w:val="00EB596A"/>
    <w:rsid w:val="00EB7373"/>
    <w:rsid w:val="00EC3394"/>
    <w:rsid w:val="00EC363E"/>
    <w:rsid w:val="00EC44A1"/>
    <w:rsid w:val="00EC5ED5"/>
    <w:rsid w:val="00ED0DCE"/>
    <w:rsid w:val="00ED11D2"/>
    <w:rsid w:val="00ED162B"/>
    <w:rsid w:val="00ED18F9"/>
    <w:rsid w:val="00ED31D7"/>
    <w:rsid w:val="00ED383E"/>
    <w:rsid w:val="00ED5A45"/>
    <w:rsid w:val="00ED6555"/>
    <w:rsid w:val="00EE083F"/>
    <w:rsid w:val="00EE09F8"/>
    <w:rsid w:val="00EE0FB9"/>
    <w:rsid w:val="00EE26E4"/>
    <w:rsid w:val="00EE39B5"/>
    <w:rsid w:val="00EE56AE"/>
    <w:rsid w:val="00EE7B7C"/>
    <w:rsid w:val="00EF09BB"/>
    <w:rsid w:val="00EF1A49"/>
    <w:rsid w:val="00EF1AD6"/>
    <w:rsid w:val="00EF2549"/>
    <w:rsid w:val="00EF28BA"/>
    <w:rsid w:val="00EF42F1"/>
    <w:rsid w:val="00EF4ED8"/>
    <w:rsid w:val="00F013E9"/>
    <w:rsid w:val="00F021C9"/>
    <w:rsid w:val="00F06892"/>
    <w:rsid w:val="00F10579"/>
    <w:rsid w:val="00F10F85"/>
    <w:rsid w:val="00F11855"/>
    <w:rsid w:val="00F12B19"/>
    <w:rsid w:val="00F144B7"/>
    <w:rsid w:val="00F15397"/>
    <w:rsid w:val="00F16019"/>
    <w:rsid w:val="00F16B60"/>
    <w:rsid w:val="00F211B9"/>
    <w:rsid w:val="00F21FAE"/>
    <w:rsid w:val="00F23627"/>
    <w:rsid w:val="00F248E4"/>
    <w:rsid w:val="00F2538A"/>
    <w:rsid w:val="00F26E7C"/>
    <w:rsid w:val="00F30116"/>
    <w:rsid w:val="00F325B9"/>
    <w:rsid w:val="00F32B98"/>
    <w:rsid w:val="00F32EF2"/>
    <w:rsid w:val="00F33E8E"/>
    <w:rsid w:val="00F4075F"/>
    <w:rsid w:val="00F41B1C"/>
    <w:rsid w:val="00F43360"/>
    <w:rsid w:val="00F4642A"/>
    <w:rsid w:val="00F46734"/>
    <w:rsid w:val="00F50A40"/>
    <w:rsid w:val="00F51161"/>
    <w:rsid w:val="00F52BFA"/>
    <w:rsid w:val="00F53C08"/>
    <w:rsid w:val="00F549ED"/>
    <w:rsid w:val="00F5522F"/>
    <w:rsid w:val="00F57B1D"/>
    <w:rsid w:val="00F57ED0"/>
    <w:rsid w:val="00F6005D"/>
    <w:rsid w:val="00F6069D"/>
    <w:rsid w:val="00F6189C"/>
    <w:rsid w:val="00F6367D"/>
    <w:rsid w:val="00F658AE"/>
    <w:rsid w:val="00F66B57"/>
    <w:rsid w:val="00F66EF2"/>
    <w:rsid w:val="00F70177"/>
    <w:rsid w:val="00F7089F"/>
    <w:rsid w:val="00F70F39"/>
    <w:rsid w:val="00F7102C"/>
    <w:rsid w:val="00F728FE"/>
    <w:rsid w:val="00F729E8"/>
    <w:rsid w:val="00F73F99"/>
    <w:rsid w:val="00F7693F"/>
    <w:rsid w:val="00F81186"/>
    <w:rsid w:val="00F81A08"/>
    <w:rsid w:val="00F823C2"/>
    <w:rsid w:val="00F829BC"/>
    <w:rsid w:val="00F83932"/>
    <w:rsid w:val="00F83A75"/>
    <w:rsid w:val="00F8422A"/>
    <w:rsid w:val="00F90F17"/>
    <w:rsid w:val="00F9367A"/>
    <w:rsid w:val="00F93FE6"/>
    <w:rsid w:val="00F95FB3"/>
    <w:rsid w:val="00F96003"/>
    <w:rsid w:val="00FA00FA"/>
    <w:rsid w:val="00FA0395"/>
    <w:rsid w:val="00FA5493"/>
    <w:rsid w:val="00FA5AB4"/>
    <w:rsid w:val="00FA7EF2"/>
    <w:rsid w:val="00FB00A1"/>
    <w:rsid w:val="00FB1354"/>
    <w:rsid w:val="00FB1D4E"/>
    <w:rsid w:val="00FB204D"/>
    <w:rsid w:val="00FB4030"/>
    <w:rsid w:val="00FB41C9"/>
    <w:rsid w:val="00FB4B62"/>
    <w:rsid w:val="00FB58CA"/>
    <w:rsid w:val="00FC6A24"/>
    <w:rsid w:val="00FC732F"/>
    <w:rsid w:val="00FC7A30"/>
    <w:rsid w:val="00FD0145"/>
    <w:rsid w:val="00FD4CF7"/>
    <w:rsid w:val="00FD664F"/>
    <w:rsid w:val="00FD791B"/>
    <w:rsid w:val="00FE031A"/>
    <w:rsid w:val="00FE4AE3"/>
    <w:rsid w:val="00FF0428"/>
    <w:rsid w:val="00FF4DFE"/>
    <w:rsid w:val="00FF7125"/>
    <w:rsid w:val="00FF7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style="mso-position-vertical-relative:page" o:allowoverlap="f" fill="f" fillcolor="white" stroke="f">
      <v:fill color="white" on="f"/>
      <v:stroke on="f"/>
    </o:shapedefaults>
    <o:shapelayout v:ext="edit">
      <o:idmap v:ext="edit" data="1"/>
    </o:shapelayout>
  </w:shapeDefaults>
  <w:doNotEmbedSmartTags/>
  <w:decimalSymbol w:val="."/>
  <w:listSeparator w:val=","/>
  <w15:docId w15:val="{6FBF721E-159E-4A30-AC47-054C8C462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cher Medium" w:eastAsia="Times New Roman" w:hAnsi="Archer Medium" w:cs="Times New Roman"/>
        <w:lang w:val="en-US" w:eastAsia="en-US" w:bidi="ar-SA"/>
      </w:rPr>
    </w:rPrDefault>
    <w:pPrDefault/>
  </w:docDefaults>
  <w:latentStyles w:defLockedState="0" w:defUIPriority="0" w:defSemiHidden="0" w:defUnhideWhenUsed="0" w:defQFormat="0" w:count="371">
    <w:lsdException w:name="heading 3"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91ADE"/>
    <w:pPr>
      <w:widowControl w:val="0"/>
    </w:pPr>
    <w:rPr>
      <w:rFonts w:ascii="Corbel" w:hAnsi="Corbel"/>
    </w:rPr>
  </w:style>
  <w:style w:type="paragraph" w:styleId="Heading1">
    <w:name w:val="heading 1"/>
    <w:next w:val="Normal"/>
    <w:link w:val="Heading1Char"/>
    <w:rsid w:val="00DD2183"/>
    <w:pPr>
      <w:numPr>
        <w:numId w:val="23"/>
      </w:numPr>
      <w:spacing w:before="240"/>
      <w:ind w:left="360"/>
      <w:outlineLvl w:val="0"/>
    </w:pPr>
    <w:rPr>
      <w:rFonts w:ascii="Corbel" w:hAnsi="Corbel"/>
      <w:smallCaps/>
      <w:snapToGrid w:val="0"/>
      <w:sz w:val="24"/>
    </w:rPr>
  </w:style>
  <w:style w:type="paragraph" w:styleId="Heading2">
    <w:name w:val="heading 2"/>
    <w:next w:val="Normal"/>
    <w:link w:val="Heading2Char"/>
    <w:rsid w:val="00342558"/>
    <w:pPr>
      <w:numPr>
        <w:numId w:val="24"/>
      </w:numPr>
      <w:spacing w:before="120"/>
      <w:outlineLvl w:val="1"/>
    </w:pPr>
    <w:rPr>
      <w:rFonts w:ascii="Corbel" w:hAnsi="Corbel"/>
      <w:snapToGrid w:val="0"/>
      <w:sz w:val="22"/>
    </w:rPr>
  </w:style>
  <w:style w:type="paragraph" w:styleId="Heading3">
    <w:name w:val="heading 3"/>
    <w:next w:val="Normal"/>
    <w:link w:val="Heading3Char"/>
    <w:qFormat/>
    <w:rsid w:val="00391D8A"/>
    <w:pPr>
      <w:numPr>
        <w:numId w:val="25"/>
      </w:numPr>
      <w:outlineLvl w:val="2"/>
    </w:pPr>
    <w:rPr>
      <w:rFonts w:ascii="Corbel" w:hAnsi="Corbel"/>
      <w:snapToGrid w:val="0"/>
    </w:rPr>
  </w:style>
  <w:style w:type="paragraph" w:styleId="Heading4">
    <w:name w:val="heading 4"/>
    <w:basedOn w:val="Normal"/>
    <w:next w:val="Normal"/>
    <w:link w:val="Heading4Char"/>
    <w:rsid w:val="005F50EF"/>
    <w:pPr>
      <w:numPr>
        <w:numId w:val="3"/>
      </w:numPr>
      <w:ind w:left="1440"/>
      <w:outlineLvl w:val="3"/>
    </w:pPr>
  </w:style>
  <w:style w:type="paragraph" w:styleId="Heading5">
    <w:name w:val="heading 5"/>
    <w:basedOn w:val="Normal"/>
    <w:next w:val="Normal"/>
    <w:qFormat/>
    <w:rsid w:val="002D55BA"/>
    <w:pPr>
      <w:numPr>
        <w:numId w:val="1"/>
      </w:numPr>
      <w:spacing w:before="60"/>
      <w:outlineLvl w:val="4"/>
    </w:pPr>
  </w:style>
  <w:style w:type="paragraph" w:styleId="Heading6">
    <w:name w:val="heading 6"/>
    <w:basedOn w:val="Normal"/>
    <w:next w:val="Normal"/>
    <w:qFormat/>
    <w:rsid w:val="00810C2F"/>
    <w:pPr>
      <w:numPr>
        <w:ilvl w:val="5"/>
        <w:numId w:val="2"/>
      </w:numPr>
      <w:outlineLvl w:val="5"/>
    </w:pPr>
  </w:style>
  <w:style w:type="paragraph" w:styleId="Heading7">
    <w:name w:val="heading 7"/>
    <w:basedOn w:val="Normal"/>
    <w:next w:val="Normal"/>
    <w:qFormat/>
    <w:rsid w:val="00810C2F"/>
    <w:pPr>
      <w:numPr>
        <w:ilvl w:val="6"/>
        <w:numId w:val="2"/>
      </w:numPr>
      <w:spacing w:before="120"/>
      <w:outlineLvl w:val="6"/>
    </w:pPr>
    <w:rPr>
      <w:b/>
      <w:i/>
    </w:rPr>
  </w:style>
  <w:style w:type="paragraph" w:styleId="Heading8">
    <w:name w:val="heading 8"/>
    <w:basedOn w:val="Normal"/>
    <w:next w:val="Normal"/>
    <w:qFormat/>
    <w:rsid w:val="00810C2F"/>
    <w:pPr>
      <w:keepNext/>
      <w:numPr>
        <w:ilvl w:val="7"/>
        <w:numId w:val="2"/>
      </w:numPr>
      <w:outlineLvl w:val="7"/>
    </w:pPr>
    <w:rPr>
      <w:b/>
    </w:rPr>
  </w:style>
  <w:style w:type="paragraph" w:styleId="Heading9">
    <w:name w:val="heading 9"/>
    <w:basedOn w:val="Normal"/>
    <w:next w:val="Normal"/>
    <w:qFormat/>
    <w:rsid w:val="00810C2F"/>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10C2F"/>
    <w:pPr>
      <w:tabs>
        <w:tab w:val="center" w:pos="4320"/>
        <w:tab w:val="right" w:pos="8640"/>
      </w:tabs>
      <w:jc w:val="right"/>
    </w:pPr>
    <w:rPr>
      <w:rFonts w:ascii="Verdana" w:hAnsi="Verdana"/>
      <w:smallCaps/>
    </w:rPr>
  </w:style>
  <w:style w:type="paragraph" w:styleId="Header">
    <w:name w:val="header"/>
    <w:aliases w:val="index"/>
    <w:basedOn w:val="Normal"/>
    <w:rsid w:val="00810C2F"/>
    <w:pPr>
      <w:jc w:val="right"/>
    </w:pPr>
    <w:rPr>
      <w:b/>
      <w:bCs/>
      <w:smallCaps/>
    </w:rPr>
  </w:style>
  <w:style w:type="paragraph" w:customStyle="1" w:styleId="NormalIndentHeader2">
    <w:name w:val="Normal Indent Header 2"/>
    <w:basedOn w:val="Normal"/>
    <w:rsid w:val="00391D8A"/>
    <w:pPr>
      <w:ind w:left="720"/>
    </w:pPr>
  </w:style>
  <w:style w:type="character" w:styleId="PageNumber">
    <w:name w:val="page number"/>
    <w:basedOn w:val="DefaultParagraphFont"/>
    <w:rsid w:val="00810C2F"/>
  </w:style>
  <w:style w:type="paragraph" w:styleId="TOC1">
    <w:name w:val="toc 1"/>
    <w:basedOn w:val="Normal"/>
    <w:next w:val="Normal"/>
    <w:semiHidden/>
    <w:rsid w:val="00810C2F"/>
    <w:pPr>
      <w:spacing w:before="120" w:after="120"/>
    </w:pPr>
    <w:rPr>
      <w:b/>
      <w:bCs/>
      <w:smallCaps/>
      <w:szCs w:val="24"/>
    </w:rPr>
  </w:style>
  <w:style w:type="paragraph" w:styleId="TOC2">
    <w:name w:val="toc 2"/>
    <w:basedOn w:val="Normal"/>
    <w:next w:val="Normal"/>
    <w:semiHidden/>
    <w:rsid w:val="00810C2F"/>
    <w:pPr>
      <w:ind w:left="200"/>
    </w:pPr>
    <w:rPr>
      <w:szCs w:val="24"/>
    </w:rPr>
  </w:style>
  <w:style w:type="paragraph" w:styleId="TOC3">
    <w:name w:val="toc 3"/>
    <w:basedOn w:val="Normal"/>
    <w:next w:val="Normal"/>
    <w:semiHidden/>
    <w:rsid w:val="00810C2F"/>
    <w:pPr>
      <w:ind w:left="400"/>
    </w:pPr>
    <w:rPr>
      <w:iCs/>
      <w:szCs w:val="24"/>
    </w:rPr>
  </w:style>
  <w:style w:type="paragraph" w:styleId="TOC4">
    <w:name w:val="toc 4"/>
    <w:basedOn w:val="Normal"/>
    <w:next w:val="Normal"/>
    <w:semiHidden/>
    <w:rsid w:val="00810C2F"/>
    <w:pPr>
      <w:ind w:left="600"/>
    </w:pPr>
    <w:rPr>
      <w:szCs w:val="21"/>
    </w:rPr>
  </w:style>
  <w:style w:type="paragraph" w:styleId="TOC5">
    <w:name w:val="toc 5"/>
    <w:basedOn w:val="Normal"/>
    <w:next w:val="Normal"/>
    <w:semiHidden/>
    <w:rsid w:val="00810C2F"/>
    <w:pPr>
      <w:ind w:left="800"/>
    </w:pPr>
    <w:rPr>
      <w:szCs w:val="21"/>
    </w:rPr>
  </w:style>
  <w:style w:type="paragraph" w:customStyle="1" w:styleId="NormalIndentHeader3">
    <w:name w:val="Normal Indent Header 3"/>
    <w:basedOn w:val="Normal"/>
    <w:link w:val="NormalIndentHeader3Char"/>
    <w:rsid w:val="00600A75"/>
    <w:pPr>
      <w:ind w:left="1080"/>
    </w:pPr>
  </w:style>
  <w:style w:type="paragraph" w:customStyle="1" w:styleId="NormalIndentHeader4">
    <w:name w:val="Normal Indent Header 4"/>
    <w:basedOn w:val="Normal"/>
    <w:rsid w:val="00810C2F"/>
    <w:pPr>
      <w:ind w:left="1440"/>
    </w:pPr>
  </w:style>
  <w:style w:type="paragraph" w:customStyle="1" w:styleId="NormalIndentHeader5">
    <w:name w:val="Normal Indent Header 5"/>
    <w:basedOn w:val="Normal"/>
    <w:rsid w:val="00810C2F"/>
    <w:pPr>
      <w:ind w:left="1800"/>
    </w:pPr>
  </w:style>
  <w:style w:type="paragraph" w:styleId="TOC6">
    <w:name w:val="toc 6"/>
    <w:basedOn w:val="Normal"/>
    <w:next w:val="Normal"/>
    <w:semiHidden/>
    <w:rsid w:val="00810C2F"/>
    <w:pPr>
      <w:ind w:left="1000"/>
    </w:pPr>
    <w:rPr>
      <w:rFonts w:ascii="Times New Roman" w:hAnsi="Times New Roman"/>
      <w:szCs w:val="21"/>
    </w:rPr>
  </w:style>
  <w:style w:type="paragraph" w:styleId="TOC7">
    <w:name w:val="toc 7"/>
    <w:basedOn w:val="Normal"/>
    <w:next w:val="Normal"/>
    <w:semiHidden/>
    <w:rsid w:val="00810C2F"/>
    <w:pPr>
      <w:ind w:left="1200"/>
    </w:pPr>
    <w:rPr>
      <w:rFonts w:ascii="Times New Roman" w:hAnsi="Times New Roman"/>
      <w:szCs w:val="21"/>
    </w:rPr>
  </w:style>
  <w:style w:type="paragraph" w:styleId="TOC8">
    <w:name w:val="toc 8"/>
    <w:basedOn w:val="Normal"/>
    <w:next w:val="Normal"/>
    <w:semiHidden/>
    <w:rsid w:val="00810C2F"/>
    <w:pPr>
      <w:ind w:left="1400"/>
    </w:pPr>
    <w:rPr>
      <w:rFonts w:ascii="Times New Roman" w:hAnsi="Times New Roman"/>
      <w:szCs w:val="21"/>
    </w:rPr>
  </w:style>
  <w:style w:type="paragraph" w:styleId="TOC9">
    <w:name w:val="toc 9"/>
    <w:basedOn w:val="Normal"/>
    <w:next w:val="Normal"/>
    <w:semiHidden/>
    <w:rsid w:val="00810C2F"/>
    <w:pPr>
      <w:ind w:left="1600"/>
    </w:pPr>
    <w:rPr>
      <w:rFonts w:ascii="Times New Roman" w:hAnsi="Times New Roman"/>
      <w:szCs w:val="21"/>
    </w:rPr>
  </w:style>
  <w:style w:type="paragraph" w:styleId="Title">
    <w:name w:val="Title"/>
    <w:basedOn w:val="Normal"/>
    <w:qFormat/>
    <w:rsid w:val="00810C2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810C2F"/>
    <w:pPr>
      <w:spacing w:before="120"/>
    </w:pPr>
    <w:rPr>
      <w:rFonts w:ascii="Arial" w:hAnsi="Arial" w:cs="Arial"/>
      <w:b/>
      <w:bCs/>
      <w:szCs w:val="24"/>
    </w:rPr>
  </w:style>
  <w:style w:type="character" w:customStyle="1" w:styleId="NormalIndentHeader3Char">
    <w:name w:val="Normal Indent Header 3 Char"/>
    <w:basedOn w:val="DefaultParagraphFont"/>
    <w:link w:val="NormalIndentHeader3"/>
    <w:rsid w:val="00600A75"/>
    <w:rPr>
      <w:rFonts w:ascii="Corbel" w:hAnsi="Corbel"/>
    </w:rPr>
  </w:style>
  <w:style w:type="paragraph" w:styleId="TOCHeading">
    <w:name w:val="TOC Heading"/>
    <w:basedOn w:val="Heading1"/>
    <w:next w:val="Normal"/>
    <w:uiPriority w:val="39"/>
    <w:qFormat/>
    <w:rsid w:val="00853011"/>
    <w:pPr>
      <w:keepNext/>
      <w:keepLines/>
      <w:spacing w:before="480" w:line="276" w:lineRule="auto"/>
      <w:outlineLvl w:val="9"/>
    </w:pPr>
    <w:rPr>
      <w:rFonts w:ascii="Cambria" w:hAnsi="Cambria"/>
      <w:bCs/>
      <w:smallCaps w:val="0"/>
      <w:snapToGrid/>
      <w:color w:val="365F91"/>
      <w:szCs w:val="28"/>
    </w:rPr>
  </w:style>
  <w:style w:type="paragraph" w:styleId="List">
    <w:name w:val="List"/>
    <w:basedOn w:val="Normal"/>
    <w:rsid w:val="008629B1"/>
    <w:pPr>
      <w:numPr>
        <w:numId w:val="16"/>
      </w:numPr>
    </w:pPr>
    <w:rPr>
      <w:rFonts w:ascii="Courier New" w:hAnsi="Courier New"/>
    </w:rPr>
  </w:style>
  <w:style w:type="table" w:styleId="TableGrid">
    <w:name w:val="Table Grid"/>
    <w:basedOn w:val="TableNormal"/>
    <w:rsid w:val="00BF7821"/>
    <w:pPr>
      <w:widowControl w:val="0"/>
      <w:ind w:left="360"/>
    </w:pPr>
    <w:rPr>
      <w:rFonts w:ascii="Corbel" w:hAnsi="Corbe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A0F42"/>
    <w:rPr>
      <w:rFonts w:ascii="Tahoma" w:hAnsi="Tahoma" w:cs="Tahoma"/>
      <w:sz w:val="16"/>
      <w:szCs w:val="16"/>
    </w:rPr>
  </w:style>
  <w:style w:type="character" w:customStyle="1" w:styleId="BalloonTextChar">
    <w:name w:val="Balloon Text Char"/>
    <w:basedOn w:val="DefaultParagraphFont"/>
    <w:link w:val="BalloonText"/>
    <w:rsid w:val="005A0F42"/>
    <w:rPr>
      <w:rFonts w:ascii="Tahoma" w:hAnsi="Tahoma" w:cs="Tahoma"/>
      <w:sz w:val="16"/>
      <w:szCs w:val="16"/>
    </w:rPr>
  </w:style>
  <w:style w:type="paragraph" w:styleId="NoSpacing">
    <w:name w:val="No Spacing"/>
    <w:uiPriority w:val="1"/>
    <w:qFormat/>
    <w:rsid w:val="00736D01"/>
    <w:rPr>
      <w:rFonts w:asciiTheme="minorHAnsi" w:eastAsiaTheme="minorHAnsi" w:hAnsiTheme="minorHAnsi" w:cstheme="minorBidi"/>
      <w:sz w:val="22"/>
      <w:szCs w:val="22"/>
    </w:rPr>
  </w:style>
  <w:style w:type="character" w:styleId="Hyperlink">
    <w:name w:val="Hyperlink"/>
    <w:basedOn w:val="DefaultParagraphFont"/>
    <w:rsid w:val="006E4FF6"/>
    <w:rPr>
      <w:color w:val="0000FF" w:themeColor="hyperlink"/>
      <w:u w:val="single"/>
    </w:rPr>
  </w:style>
  <w:style w:type="character" w:customStyle="1" w:styleId="Heading1Char">
    <w:name w:val="Heading 1 Char"/>
    <w:basedOn w:val="DefaultParagraphFont"/>
    <w:link w:val="Heading1"/>
    <w:rsid w:val="00DD2183"/>
    <w:rPr>
      <w:rFonts w:ascii="Corbel" w:hAnsi="Corbel"/>
      <w:smallCaps/>
      <w:snapToGrid w:val="0"/>
      <w:sz w:val="24"/>
    </w:rPr>
  </w:style>
  <w:style w:type="character" w:customStyle="1" w:styleId="Heading2Char">
    <w:name w:val="Heading 2 Char"/>
    <w:basedOn w:val="DefaultParagraphFont"/>
    <w:link w:val="Heading2"/>
    <w:rsid w:val="005E110E"/>
    <w:rPr>
      <w:rFonts w:ascii="Corbel" w:hAnsi="Corbel"/>
      <w:snapToGrid w:val="0"/>
      <w:sz w:val="22"/>
    </w:rPr>
  </w:style>
  <w:style w:type="character" w:customStyle="1" w:styleId="Heading3Char">
    <w:name w:val="Heading 3 Char"/>
    <w:basedOn w:val="DefaultParagraphFont"/>
    <w:link w:val="Heading3"/>
    <w:rsid w:val="00CA77C1"/>
    <w:rPr>
      <w:rFonts w:ascii="Corbel" w:hAnsi="Corbel"/>
      <w:snapToGrid w:val="0"/>
    </w:rPr>
  </w:style>
  <w:style w:type="paragraph" w:styleId="ListParagraph">
    <w:name w:val="List Paragraph"/>
    <w:basedOn w:val="Normal"/>
    <w:uiPriority w:val="34"/>
    <w:qFormat/>
    <w:rsid w:val="00C12817"/>
    <w:pPr>
      <w:widowControl/>
      <w:spacing w:after="200" w:line="276" w:lineRule="auto"/>
      <w:ind w:left="720"/>
      <w:contextualSpacing/>
    </w:pPr>
    <w:rPr>
      <w:rFonts w:asciiTheme="minorHAnsi" w:eastAsiaTheme="minorHAnsi" w:hAnsiTheme="minorHAnsi" w:cstheme="minorBidi"/>
      <w:sz w:val="22"/>
      <w:szCs w:val="22"/>
    </w:rPr>
  </w:style>
  <w:style w:type="character" w:customStyle="1" w:styleId="Heading4Char">
    <w:name w:val="Heading 4 Char"/>
    <w:basedOn w:val="DefaultParagraphFont"/>
    <w:link w:val="Heading4"/>
    <w:rsid w:val="00A829E6"/>
    <w:rPr>
      <w:rFonts w:ascii="Corbel" w:hAnsi="Corbe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94330">
      <w:bodyDiv w:val="1"/>
      <w:marLeft w:val="0"/>
      <w:marRight w:val="0"/>
      <w:marTop w:val="0"/>
      <w:marBottom w:val="0"/>
      <w:divBdr>
        <w:top w:val="none" w:sz="0" w:space="0" w:color="auto"/>
        <w:left w:val="none" w:sz="0" w:space="0" w:color="auto"/>
        <w:bottom w:val="none" w:sz="0" w:space="0" w:color="auto"/>
        <w:right w:val="none" w:sz="0" w:space="0" w:color="auto"/>
      </w:divBdr>
    </w:div>
    <w:div w:id="352343097">
      <w:bodyDiv w:val="1"/>
      <w:marLeft w:val="0"/>
      <w:marRight w:val="0"/>
      <w:marTop w:val="0"/>
      <w:marBottom w:val="0"/>
      <w:divBdr>
        <w:top w:val="none" w:sz="0" w:space="0" w:color="auto"/>
        <w:left w:val="none" w:sz="0" w:space="0" w:color="auto"/>
        <w:bottom w:val="none" w:sz="0" w:space="0" w:color="auto"/>
        <w:right w:val="none" w:sz="0" w:space="0" w:color="auto"/>
      </w:divBdr>
    </w:div>
    <w:div w:id="605649765">
      <w:bodyDiv w:val="1"/>
      <w:marLeft w:val="0"/>
      <w:marRight w:val="0"/>
      <w:marTop w:val="0"/>
      <w:marBottom w:val="0"/>
      <w:divBdr>
        <w:top w:val="none" w:sz="0" w:space="0" w:color="auto"/>
        <w:left w:val="none" w:sz="0" w:space="0" w:color="auto"/>
        <w:bottom w:val="none" w:sz="0" w:space="0" w:color="auto"/>
        <w:right w:val="none" w:sz="0" w:space="0" w:color="auto"/>
      </w:divBdr>
    </w:div>
    <w:div w:id="931204488">
      <w:bodyDiv w:val="1"/>
      <w:marLeft w:val="0"/>
      <w:marRight w:val="0"/>
      <w:marTop w:val="0"/>
      <w:marBottom w:val="0"/>
      <w:divBdr>
        <w:top w:val="none" w:sz="0" w:space="0" w:color="auto"/>
        <w:left w:val="none" w:sz="0" w:space="0" w:color="auto"/>
        <w:bottom w:val="none" w:sz="0" w:space="0" w:color="auto"/>
        <w:right w:val="none" w:sz="0" w:space="0" w:color="auto"/>
      </w:divBdr>
    </w:div>
    <w:div w:id="939993792">
      <w:bodyDiv w:val="1"/>
      <w:marLeft w:val="0"/>
      <w:marRight w:val="0"/>
      <w:marTop w:val="0"/>
      <w:marBottom w:val="0"/>
      <w:divBdr>
        <w:top w:val="none" w:sz="0" w:space="0" w:color="auto"/>
        <w:left w:val="none" w:sz="0" w:space="0" w:color="auto"/>
        <w:bottom w:val="none" w:sz="0" w:space="0" w:color="auto"/>
        <w:right w:val="none" w:sz="0" w:space="0" w:color="auto"/>
      </w:divBdr>
    </w:div>
    <w:div w:id="1198274692">
      <w:bodyDiv w:val="1"/>
      <w:marLeft w:val="0"/>
      <w:marRight w:val="0"/>
      <w:marTop w:val="0"/>
      <w:marBottom w:val="0"/>
      <w:divBdr>
        <w:top w:val="none" w:sz="0" w:space="0" w:color="auto"/>
        <w:left w:val="none" w:sz="0" w:space="0" w:color="auto"/>
        <w:bottom w:val="none" w:sz="0" w:space="0" w:color="auto"/>
        <w:right w:val="none" w:sz="0" w:space="0" w:color="auto"/>
      </w:divBdr>
    </w:div>
    <w:div w:id="1311980912">
      <w:bodyDiv w:val="1"/>
      <w:marLeft w:val="0"/>
      <w:marRight w:val="0"/>
      <w:marTop w:val="0"/>
      <w:marBottom w:val="0"/>
      <w:divBdr>
        <w:top w:val="none" w:sz="0" w:space="0" w:color="auto"/>
        <w:left w:val="none" w:sz="0" w:space="0" w:color="auto"/>
        <w:bottom w:val="none" w:sz="0" w:space="0" w:color="auto"/>
        <w:right w:val="none" w:sz="0" w:space="0" w:color="auto"/>
      </w:divBdr>
    </w:div>
    <w:div w:id="1626229019">
      <w:bodyDiv w:val="1"/>
      <w:marLeft w:val="0"/>
      <w:marRight w:val="0"/>
      <w:marTop w:val="0"/>
      <w:marBottom w:val="0"/>
      <w:divBdr>
        <w:top w:val="none" w:sz="0" w:space="0" w:color="auto"/>
        <w:left w:val="none" w:sz="0" w:space="0" w:color="auto"/>
        <w:bottom w:val="none" w:sz="0" w:space="0" w:color="auto"/>
        <w:right w:val="none" w:sz="0" w:space="0" w:color="auto"/>
      </w:divBdr>
    </w:div>
    <w:div w:id="1632320638">
      <w:bodyDiv w:val="1"/>
      <w:marLeft w:val="0"/>
      <w:marRight w:val="0"/>
      <w:marTop w:val="0"/>
      <w:marBottom w:val="0"/>
      <w:divBdr>
        <w:top w:val="none" w:sz="0" w:space="0" w:color="auto"/>
        <w:left w:val="none" w:sz="0" w:space="0" w:color="auto"/>
        <w:bottom w:val="none" w:sz="0" w:space="0" w:color="auto"/>
        <w:right w:val="none" w:sz="0" w:space="0" w:color="auto"/>
      </w:divBdr>
    </w:div>
    <w:div w:id="1948197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raun8030\AppData\Local\Microsoft\Windows\Temporary%20Internet%20Files\Content.Outlook\H1YDGXU1\NanaWall%20Word%20Template%20gener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499EE-451D-43B0-8E1F-286332B63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NanaWall Word Template generic</Template>
  <TotalTime>161</TotalTime>
  <Pages>3</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NanaWall Marketing Department</vt:lpstr>
    </vt:vector>
  </TitlesOfParts>
  <Company>Ultimate Control, Inc.</Company>
  <LinksUpToDate>false</LinksUpToDate>
  <CharactersWithSpaces>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NanaWall Marketing Department</dc:title>
  <dc:subject>360 Sustainable</dc:subject>
  <dc:creator>cbraun8030</dc:creator>
  <cp:keywords>NanaWall</cp:keywords>
  <cp:lastModifiedBy>Office support</cp:lastModifiedBy>
  <cp:revision>15</cp:revision>
  <cp:lastPrinted>2016-01-05T20:28:00Z</cp:lastPrinted>
  <dcterms:created xsi:type="dcterms:W3CDTF">2013-05-13T19:52:00Z</dcterms:created>
  <dcterms:modified xsi:type="dcterms:W3CDTF">2018-03-06T18:43:00Z</dcterms:modified>
</cp:coreProperties>
</file>